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Corporate Philosophy | Rakuten Group, Inc.</w:t>
      </w:r>
      <w:br/>
      <w:hyperlink r:id="rId7" w:history="1">
        <w:r>
          <w:rPr>
            <w:color w:val="2980b9"/>
            <w:u w:val="single"/>
          </w:rPr>
          <w:t xml:space="preserve">https://global.rakuten.com/corp/about/philosophy/</w:t>
        </w:r>
      </w:hyperlink>
    </w:p>
    <w:p>
      <w:pPr>
        <w:pStyle w:val="Heading1"/>
      </w:pPr>
      <w:bookmarkStart w:id="2" w:name="_Toc2"/>
      <w:r>
        <w:t>Article summary:</w:t>
      </w:r>
      <w:bookmarkEnd w:id="2"/>
    </w:p>
    <w:p>
      <w:pPr>
        <w:jc w:val="both"/>
      </w:pPr>
      <w:r>
        <w:rPr/>
        <w:t xml:space="preserve">1. La mission de Rakuten Group est de contribuer à la société en créant de la valeur grâce à l'innovation et à l'entrepreneuriat.</w:t>
      </w:r>
    </w:p>
    <w:p>
      <w:pPr>
        <w:jc w:val="both"/>
      </w:pPr>
      <w:r>
        <w:rPr/>
        <w:t xml:space="preserve">2. Ils fournissent des services de haute qualité pour aider leurs utilisateurs et partenaires à croître, dans le but d'avancer et d'enrichir la société.</w:t>
      </w:r>
    </w:p>
    <w:p>
      <w:pPr>
        <w:jc w:val="both"/>
      </w:pPr>
      <w:r>
        <w:rPr/>
        <w:t xml:space="preserve">3. En tant qu'entreprise mondiale d'innovation, ils s'engagent à maximiser la valeur tant pour l'entreprise que pour les actionnaires.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présente la philosophie d'entreprise de Rakuten Group, Inc. en mettant l'accent sur sa mission, sa vision et ses valeurs. Il affirme que la mission de Rakuten est de contribuer à la société en créant de la valeur grâce à l'innovation et à l'entrepreneuriat, tout en aidant les utilisateurs et les partenaires à se développer. La vision de l'entreprise est présentée comme celle d'une entreprise mondiale d'innovation qui vise à réaliser des objectifs ambitieux et à aider les communautés à poursuivre leurs rêves.</w:t>
      </w:r>
    </w:p>
    <w:p>
      <w:pPr>
        <w:jc w:val="both"/>
      </w:pPr>
      <w:r>
        <w:rPr/>
        <w:t xml:space="preserve"/>
      </w:r>
    </w:p>
    <w:p>
      <w:pPr>
        <w:jc w:val="both"/>
      </w:pPr>
      <w:r>
        <w:rPr/>
        <w:t xml:space="preserve">Cependant, l'article manque de preuves pour étayer ces affirmations. Il ne fournit pas d'exemples concrets des services de haute qualité fournis par Rakuten Group ni des façons dont ils ont contribué à faire avancer et enrichir la société. De plus, il ne mentionne pas les réalisations spécifiques de Rakuten dans le domaine de l'innovation ou de l'entrepreneuriat.</w:t>
      </w:r>
    </w:p>
    <w:p>
      <w:pPr>
        <w:jc w:val="both"/>
      </w:pPr>
      <w:r>
        <w:rPr/>
        <w:t xml:space="preserve"/>
      </w:r>
    </w:p>
    <w:p>
      <w:pPr>
        <w:jc w:val="both"/>
      </w:pPr>
      <w:r>
        <w:rPr/>
        <w:t xml:space="preserve">Le contenu promotionnel est également évident dans cet article. Il présente Rakuten comme une entreprise axée sur l'innovation et le changement du monde, mais ne mentionne pas les défis ou les critiques auxquels elle pourrait être confrontée. Il n'y a pas non plus d'équilibre dans la présentation des avantages potentiels et des risques possibles associés aux activités de Rakuten.</w:t>
      </w:r>
    </w:p>
    <w:p>
      <w:pPr>
        <w:jc w:val="both"/>
      </w:pPr>
      <w:r>
        <w:rPr/>
        <w:t xml:space="preserve"/>
      </w:r>
    </w:p>
    <w:p>
      <w:pPr>
        <w:jc w:val="both"/>
      </w:pPr>
      <w:r>
        <w:rPr/>
        <w:t xml:space="preserve">En outre, l'article ne mentionne pas les parties prenantes autres que les actionnaires et ne prend pas en compte les considérations sociales ou environnementales dans sa philosophie d'entreprise. Cela soulève des questions quant à savoir si Rakuten prend réellement en compte tous les aspects de la durabilité et de la responsabilité sociale des entreprises.</w:t>
      </w:r>
    </w:p>
    <w:p>
      <w:pPr>
        <w:jc w:val="both"/>
      </w:pPr>
      <w:r>
        <w:rPr/>
        <w:t xml:space="preserve"/>
      </w:r>
    </w:p>
    <w:p>
      <w:pPr>
        <w:jc w:val="both"/>
      </w:pPr>
      <w:r>
        <w:rPr/>
        <w:t xml:space="preserve">En conclusion, l'article présente la philosophie d'entreprise de Rakuten Group, Inc. mais manque de preuves pour étayer ses affirmations et ne prend pas en compte les considérations sociales et environnementales. Il présente également un contenu promotionnel et ne présente pas les deux côtés de manière égale. Une analyse plus approfondie et équilibrée serait nécessaire pour obtenir une image complète de la philosophie d'entreprise de Rakuten Group, Inc.</w:t>
      </w:r>
    </w:p>
    <w:p>
      <w:pPr>
        <w:pStyle w:val="Heading1"/>
      </w:pPr>
      <w:bookmarkStart w:id="5" w:name="_Toc5"/>
      <w:r>
        <w:t>Topics for further research:</w:t>
      </w:r>
      <w:bookmarkEnd w:id="5"/>
    </w:p>
    <w:p>
      <w:pPr>
        <w:spacing w:after="0"/>
        <w:numPr>
          <w:ilvl w:val="0"/>
          <w:numId w:val="2"/>
        </w:numPr>
      </w:pPr>
      <w:r>
        <w:rPr/>
        <w:t xml:space="preserve">Critiques et défis de Rakuten Group</w:t>
      </w:r>
    </w:p>
    <w:p>
      <w:pPr>
        <w:spacing w:after="0"/>
        <w:numPr>
          <w:ilvl w:val="0"/>
          <w:numId w:val="2"/>
        </w:numPr>
      </w:pPr>
      <w:r>
        <w:rPr/>
        <w:t xml:space="preserve">Inc.
</w:t>
      </w:r>
    </w:p>
    <w:p>
      <w:pPr>
        <w:spacing w:after="0"/>
        <w:numPr>
          <w:ilvl w:val="0"/>
          <w:numId w:val="2"/>
        </w:numPr>
      </w:pPr>
      <w:r>
        <w:rPr/>
        <w:t xml:space="preserve">Services de haute qualité fournis par Rakuten Group</w:t>
      </w:r>
    </w:p>
    <w:p>
      <w:pPr>
        <w:spacing w:after="0"/>
        <w:numPr>
          <w:ilvl w:val="0"/>
          <w:numId w:val="2"/>
        </w:numPr>
      </w:pPr>
      <w:r>
        <w:rPr/>
        <w:t xml:space="preserve">Inc.
</w:t>
      </w:r>
    </w:p>
    <w:p>
      <w:pPr>
        <w:spacing w:after="0"/>
        <w:numPr>
          <w:ilvl w:val="0"/>
          <w:numId w:val="2"/>
        </w:numPr>
      </w:pPr>
      <w:r>
        <w:rPr/>
        <w:t xml:space="preserve">Réalisations spécifiques de Rakuten dans l'innovation et l'entrepreneuriat.
</w:t>
      </w:r>
    </w:p>
    <w:p>
      <w:pPr>
        <w:spacing w:after="0"/>
        <w:numPr>
          <w:ilvl w:val="0"/>
          <w:numId w:val="2"/>
        </w:numPr>
      </w:pPr>
      <w:r>
        <w:rPr/>
        <w:t xml:space="preserve">Parties prenantes autres que les actionnaires de Rakuten Group</w:t>
      </w:r>
    </w:p>
    <w:p>
      <w:pPr>
        <w:spacing w:after="0"/>
        <w:numPr>
          <w:ilvl w:val="0"/>
          <w:numId w:val="2"/>
        </w:numPr>
      </w:pPr>
      <w:r>
        <w:rPr/>
        <w:t xml:space="preserve">Inc.
</w:t>
      </w:r>
    </w:p>
    <w:p>
      <w:pPr>
        <w:spacing w:after="0"/>
        <w:numPr>
          <w:ilvl w:val="0"/>
          <w:numId w:val="2"/>
        </w:numPr>
      </w:pPr>
      <w:r>
        <w:rPr/>
        <w:t xml:space="preserve">Considérations sociales et environnementales dans la philosophie d'entreprise de Rakuten Group</w:t>
      </w:r>
    </w:p>
    <w:p>
      <w:pPr>
        <w:spacing w:after="0"/>
        <w:numPr>
          <w:ilvl w:val="0"/>
          <w:numId w:val="2"/>
        </w:numPr>
      </w:pPr>
      <w:r>
        <w:rPr/>
        <w:t xml:space="preserve">Inc.
</w:t>
      </w:r>
    </w:p>
    <w:p>
      <w:pPr>
        <w:spacing w:after="0"/>
        <w:numPr>
          <w:ilvl w:val="0"/>
          <w:numId w:val="2"/>
        </w:numPr>
      </w:pPr>
      <w:r>
        <w:rPr/>
        <w:t xml:space="preserve">Avantages potentiels et risques associés aux activités de Rakuten Group</w:t>
      </w:r>
    </w:p>
    <w:p>
      <w:pPr>
        <w:numPr>
          <w:ilvl w:val="0"/>
          <w:numId w:val="2"/>
        </w:numPr>
      </w:pPr>
      <w:r>
        <w:rPr/>
        <w:t xml:space="preserve">Inc.</w:t>
      </w:r>
    </w:p>
    <w:p>
      <w:pPr>
        <w:pStyle w:val="Heading1"/>
      </w:pPr>
      <w:bookmarkStart w:id="6" w:name="_Toc6"/>
      <w:r>
        <w:t>Report location:</w:t>
      </w:r>
      <w:bookmarkEnd w:id="6"/>
    </w:p>
    <w:p>
      <w:hyperlink r:id="rId8" w:history="1">
        <w:r>
          <w:rPr>
            <w:color w:val="2980b9"/>
            <w:u w:val="single"/>
          </w:rPr>
          <w:t xml:space="preserve">https://www.fullpicture.app/item/d6ebc091b0ae5c4e1e915fc60da2d2e7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C8F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lobal.rakuten.com/corp/about/philosophy/" TargetMode="External"/><Relationship Id="rId8" Type="http://schemas.openxmlformats.org/officeDocument/2006/relationships/hyperlink" Target="https://www.fullpicture.app/item/d6ebc091b0ae5c4e1e915fc60da2d2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2023-12-23T17:03:05+01:00</dcterms:created>
  <dcterms:modified xsi:type="dcterms:W3CDTF">2023-12-23T17:03:05+01:00</dcterms:modified>
</cp:coreProperties>
</file>

<file path=docProps/custom.xml><?xml version="1.0" encoding="utf-8"?>
<Properties xmlns="http://schemas.openxmlformats.org/officeDocument/2006/custom-properties" xmlns:vt="http://schemas.openxmlformats.org/officeDocument/2006/docPropsVTypes"/>
</file>