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Giant single molecule chemistry events observed from a tetrachloroaurate(III) embedded Mycobacterium smegmatis porin A nanopore | Nature Communications</w:t>
      </w:r>
      <w:br/>
      <w:hyperlink r:id="rId7" w:history="1">
        <w:r>
          <w:rPr>
            <w:color w:val="2980b9"/>
            <w:u w:val="single"/>
          </w:rPr>
          <w:t xml:space="preserve">https://www.nature.com/articles/s41467-019-13677-2</w:t>
        </w:r>
      </w:hyperlink>
    </w:p>
    <w:p>
      <w:pPr>
        <w:pStyle w:val="Heading1"/>
      </w:pPr>
      <w:bookmarkStart w:id="2" w:name="_Toc2"/>
      <w:r>
        <w:t>Article summary:</w:t>
      </w:r>
      <w:bookmarkEnd w:id="2"/>
    </w:p>
    <w:p>
      <w:pPr>
        <w:jc w:val="both"/>
      </w:pPr>
      <w:r>
        <w:rPr/>
        <w:t xml:space="preserve">1. Biological nanopores are capable of probing the length, sequence, and base modifications of DNA and other biomacromolecules.</w:t>
      </w:r>
    </w:p>
    <w:p>
      <w:pPr>
        <w:jc w:val="both"/>
      </w:pPr>
      <w:r>
        <w:rPr/>
        <w:t xml:space="preserve">2. Chloroauric acid (HAuCl4) has been used as a precursor for gold nanomaterials and is a potent aquaporin inhibitor.</w:t>
      </w:r>
    </w:p>
    <w:p>
      <w:pPr>
        <w:jc w:val="both"/>
      </w:pPr>
      <w:r>
        <w:rPr/>
        <w:t xml:space="preserve">3. Single molecule study of Au(III)-thioether coordination chemistry has been observed with tetrachloroaurate(III) binding to the conical shaped MspA nanopore, resulting in an amplified event amplitude up to ~55 pA.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references to previous studies and experiments conducted by the authors themselves. The article does not appear to be biased or one-sided, as it presents both sides of the argument equally and provides evidence for each claim made. Furthermore, potential risks are noted throughout the article, such as when discussing the use of chloroauric acid as a precursor for gold nanomaterials.</w:t>
      </w:r>
    </w:p>
    <w:p>
      <w:pPr>
        <w:jc w:val="both"/>
      </w:pPr>
      <w:r>
        <w:rPr/>
        <w:t xml:space="preserve">However, there are some missing points of consideration that could have been explored further in the article. For example, while the authors discuss how chloroauric acid can be used as a precursor for gold nanomaterials, they do not mention any potential environmental impacts or safety concerns associated with this process. Additionally, while the authors discuss how tetrachloroaurate(III) can be used to discriminate between different amino acids from single molecule readouts, they do not explore any potential applications or implications of this discovery beyond its use in sensing technology.</w:t>
      </w:r>
    </w:p>
    <w:p>
      <w:pPr>
        <w:jc w:val="both"/>
      </w:pPr>
      <w:r>
        <w:rPr/>
        <w:t xml:space="preserve">In conclusion, overall this article is reliable and trustworthy due to its thorough referencing and lack of bias or one-sidedness; however there are some missing points of consideration that could have been explored further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Environmental impacts of gold nanomaterials</w:t>
      </w:r>
    </w:p>
    <w:p>
      <w:pPr>
        <w:spacing w:after="0"/>
        <w:numPr>
          <w:ilvl w:val="0"/>
          <w:numId w:val="2"/>
        </w:numPr>
      </w:pPr>
      <w:r>
        <w:rPr/>
        <w:t xml:space="preserve">Safety concerns of chloroauric acid</w:t>
      </w:r>
    </w:p>
    <w:p>
      <w:pPr>
        <w:spacing w:after="0"/>
        <w:numPr>
          <w:ilvl w:val="0"/>
          <w:numId w:val="2"/>
        </w:numPr>
      </w:pPr>
      <w:r>
        <w:rPr/>
        <w:t xml:space="preserve">Applications of tetrachloroaurate(III)</w:t>
      </w:r>
    </w:p>
    <w:p>
      <w:pPr>
        <w:spacing w:after="0"/>
        <w:numPr>
          <w:ilvl w:val="0"/>
          <w:numId w:val="2"/>
        </w:numPr>
      </w:pPr>
      <w:r>
        <w:rPr/>
        <w:t xml:space="preserve">Implications of single molecule readouts</w:t>
      </w:r>
    </w:p>
    <w:p>
      <w:pPr>
        <w:spacing w:after="0"/>
        <w:numPr>
          <w:ilvl w:val="0"/>
          <w:numId w:val="2"/>
        </w:numPr>
      </w:pPr>
      <w:r>
        <w:rPr/>
        <w:t xml:space="preserve">Gold nanomaterials synthesis</w:t>
      </w:r>
    </w:p>
    <w:p>
      <w:pPr>
        <w:numPr>
          <w:ilvl w:val="0"/>
          <w:numId w:val="2"/>
        </w:numPr>
      </w:pPr>
      <w:r>
        <w:rPr/>
        <w:t xml:space="preserve">Chloroauric acid synthesis</w:t>
      </w:r>
    </w:p>
    <w:p>
      <w:pPr>
        <w:pStyle w:val="Heading1"/>
      </w:pPr>
      <w:bookmarkStart w:id="6" w:name="_Toc6"/>
      <w:r>
        <w:t>Report location:</w:t>
      </w:r>
      <w:bookmarkEnd w:id="6"/>
    </w:p>
    <w:p>
      <w:hyperlink r:id="rId8" w:history="1">
        <w:r>
          <w:rPr>
            <w:color w:val="2980b9"/>
            <w:u w:val="single"/>
          </w:rPr>
          <w:t xml:space="preserve">https://www.fullpicture.app/item/d6fdd5df0b859bf1b142ed5813db118a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9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3677-2" TargetMode="External"/><Relationship Id="rId8" Type="http://schemas.openxmlformats.org/officeDocument/2006/relationships/hyperlink" Target="https://www.fullpicture.app/item/d6fdd5df0b859bf1b142ed5813db11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2023-02-20T20:50:51+01:00</dcterms:created>
  <dcterms:modified xsi:type="dcterms:W3CDTF">2023-02-20T20:50:51+01:00</dcterms:modified>
</cp:coreProperties>
</file>

<file path=docProps/custom.xml><?xml version="1.0" encoding="utf-8"?>
<Properties xmlns="http://schemas.openxmlformats.org/officeDocument/2006/custom-properties" xmlns:vt="http://schemas.openxmlformats.org/officeDocument/2006/docPropsVTypes"/>
</file>