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Atomic Fe on hierarchically ordered porous carbon towards High-performance Lithium-sulfur batteries - ScienceDirect</w:t>
      </w:r>
      <w:br/>
      <w:hyperlink r:id="rId7" w:history="1">
        <w:r>
          <w:rPr>
            <w:color w:val="2980b9"/>
            <w:u w:val="single"/>
          </w:rPr>
          <w:t xml:space="preserve">https://www.sciencedirect.com/science/article/pii/S1572665722010402</w:t>
        </w:r>
      </w:hyperlink>
    </w:p>
    <w:p>
      <w:pPr>
        <w:pStyle w:val="Heading1"/>
      </w:pPr>
      <w:bookmarkStart w:id="2" w:name="_Toc2"/>
      <w:r>
        <w:t>Article summary:</w:t>
      </w:r>
      <w:bookmarkEnd w:id="2"/>
    </w:p>
    <w:p>
      <w:pPr>
        <w:jc w:val="both"/>
      </w:pPr>
      <w:r>
        <w:rPr/>
        <w:t xml:space="preserve">1. Lithium-sulfur (Li-S) batteries are promising candidates for next-generation battery systems due to their excellent theoretical specific capacity and ultra-high energy density, but they face challenges such as large volume change during charge-discharge process and poor conductivity of sulfur.</w:t>
      </w:r>
    </w:p>
    <w:p>
      <w:pPr>
        <w:jc w:val="both"/>
      </w:pPr>
      <w:r>
        <w:rPr/>
        <w:t xml:space="preserve">2. Conductive microporous/mesoporous carbon is used as sulfur hosts to increase contact areas with insulating sulfur/Li2S and accommodate the sulfur volume change in the electrochemical reaction. Hierarchically porous carbon with abundant micropores/mesopores and interconnected macropores can further boost overall performance of Li-S batteries.</w:t>
      </w:r>
    </w:p>
    <w:p>
      <w:pPr>
        <w:jc w:val="both"/>
      </w:pPr>
      <w:r>
        <w:rPr/>
        <w:t xml:space="preserve">3. Single atoms with monodisperse transition-metal centers possess a theoretical 100% utilization efficiency, unsaturated metal species, and special electronic structure, making them a promising solution to suppress the shuttle effect of intermediate lithium polysulfide (LiPS) in Li-S batteries.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首先，文章提到了Li-S电池的优点，如理论比容量和超高能量密度。但是，它没有提到Li-S电池的缺点，例如其相对较低的循环寿命和安全性问题。</w:t>
      </w:r>
    </w:p>
    <w:p>
      <w:pPr>
        <w:jc w:val="both"/>
      </w:pPr>
      <w:r>
        <w:rPr/>
        <w:t xml:space="preserve"/>
      </w:r>
    </w:p>
    <w:p>
      <w:pPr>
        <w:jc w:val="both"/>
      </w:pPr>
      <w:r>
        <w:rPr/>
        <w:t xml:space="preserve">其次，在讨论解决硫阳极导电性和体积变化问题时，文章强调了多孔碳材料的重要性，并提到了具有分层孔结构的碳材料可以更好地促进离子/电子传输。然而，文章没有探讨这些材料可能存在的成本、可扩展性或制备难度等方面的问题。</w:t>
      </w:r>
    </w:p>
    <w:p>
      <w:pPr>
        <w:jc w:val="both"/>
      </w:pPr>
      <w:r>
        <w:rPr/>
        <w:t xml:space="preserve"/>
      </w:r>
    </w:p>
    <w:p>
      <w:pPr>
        <w:jc w:val="both"/>
      </w:pPr>
      <w:r>
        <w:rPr/>
        <w:t xml:space="preserve">此外，在讨论抑制穿梭效应时，文章提到了将金属氧化物、氮化物和硫化物等极性物质引入多孔碳中以改善与LiPSs之间的亲和力。然而，文章没有探讨这些添加剂可能会对电池性能产生负面影响（例如降低比容量或增加内阻）。</w:t>
      </w:r>
    </w:p>
    <w:p>
      <w:pPr>
        <w:jc w:val="both"/>
      </w:pPr>
      <w:r>
        <w:rPr/>
        <w:t xml:space="preserve"/>
      </w:r>
    </w:p>
    <w:p>
      <w:pPr>
        <w:jc w:val="both"/>
      </w:pPr>
      <w:r>
        <w:rPr/>
        <w:t xml:space="preserve">最后，在整篇文章中，并未探索任何反驳观点或风险因素。虽然这是一篇科学论文，但作者仍应该注意到可能存在的负面影响，并平等地呈现双方观点。</w:t>
      </w:r>
    </w:p>
    <w:p>
      <w:pPr>
        <w:pStyle w:val="Heading1"/>
      </w:pPr>
      <w:bookmarkStart w:id="5" w:name="_Toc5"/>
      <w:r>
        <w:t>Topics for further research:</w:t>
      </w:r>
      <w:bookmarkEnd w:id="5"/>
    </w:p>
    <w:p>
      <w:pPr>
        <w:spacing w:after="0"/>
        <w:numPr>
          <w:ilvl w:val="0"/>
          <w:numId w:val="2"/>
        </w:numPr>
      </w:pPr>
      <w:r>
        <w:rPr/>
        <w:t xml:space="preserve">Li-S电池的缺点
</w:t>
      </w:r>
    </w:p>
    <w:p>
      <w:pPr>
        <w:spacing w:after="0"/>
        <w:numPr>
          <w:ilvl w:val="0"/>
          <w:numId w:val="2"/>
        </w:numPr>
      </w:pPr>
      <w:r>
        <w:rPr/>
        <w:t xml:space="preserve">成本、可扩展性或制备难度问题
</w:t>
      </w:r>
    </w:p>
    <w:p>
      <w:pPr>
        <w:spacing w:after="0"/>
        <w:numPr>
          <w:ilvl w:val="0"/>
          <w:numId w:val="2"/>
        </w:numPr>
      </w:pPr>
      <w:r>
        <w:rPr/>
        <w:t xml:space="preserve">添加剂可能对电池性能产生负面影响
</w:t>
      </w:r>
    </w:p>
    <w:p>
      <w:pPr>
        <w:spacing w:after="0"/>
        <w:numPr>
          <w:ilvl w:val="0"/>
          <w:numId w:val="2"/>
        </w:numPr>
      </w:pPr>
      <w:r>
        <w:rPr/>
        <w:t xml:space="preserve">反驳观点
</w:t>
      </w:r>
    </w:p>
    <w:p>
      <w:pPr>
        <w:spacing w:after="0"/>
        <w:numPr>
          <w:ilvl w:val="0"/>
          <w:numId w:val="2"/>
        </w:numPr>
      </w:pPr>
      <w:r>
        <w:rPr/>
        <w:t xml:space="preserve">风险因素
</w:t>
      </w:r>
    </w:p>
    <w:p>
      <w:pPr>
        <w:numPr>
          <w:ilvl w:val="0"/>
          <w:numId w:val="2"/>
        </w:numPr>
      </w:pPr>
      <w:r>
        <w:rPr/>
        <w:t xml:space="preserve">平等呈现双方观点</w:t>
      </w:r>
    </w:p>
    <w:p>
      <w:pPr>
        <w:pStyle w:val="Heading1"/>
      </w:pPr>
      <w:bookmarkStart w:id="6" w:name="_Toc6"/>
      <w:r>
        <w:t>Report location:</w:t>
      </w:r>
      <w:bookmarkEnd w:id="6"/>
    </w:p>
    <w:p>
      <w:hyperlink r:id="rId8" w:history="1">
        <w:r>
          <w:rPr>
            <w:color w:val="2980b9"/>
            <w:u w:val="single"/>
          </w:rPr>
          <w:t xml:space="preserve">https://www.fullpicture.app/item/d707b0aa6ae6fb6f985d720a06e37122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10F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72665722010402" TargetMode="External"/><Relationship Id="rId8" Type="http://schemas.openxmlformats.org/officeDocument/2006/relationships/hyperlink" Target="https://www.fullpicture.app/item/d707b0aa6ae6fb6f985d720a06e371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2024-01-05T23:46:23+01:00</dcterms:created>
  <dcterms:modified xsi:type="dcterms:W3CDTF">2024-01-05T23:46:23+01:00</dcterms:modified>
</cp:coreProperties>
</file>

<file path=docProps/custom.xml><?xml version="1.0" encoding="utf-8"?>
<Properties xmlns="http://schemas.openxmlformats.org/officeDocument/2006/custom-properties" xmlns:vt="http://schemas.openxmlformats.org/officeDocument/2006/docPropsVTypes"/>
</file>