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Energy-environment-economy assessment of waste management systems from a life cycle perspective: Model development and case study-所有数据库</w:t>
      </w:r>
      <w:br/>
      <w:hyperlink r:id="rId7" w:history="1">
        <w:r>
          <w:rPr>
            <w:color w:val="2980b9"/>
            <w:u w:val="single"/>
          </w:rPr>
          <w:t xml:space="preserve">https://www.webofscience.com/wos/alldb/full-record/WOS:000330814100039</w:t>
        </w:r>
      </w:hyperlink>
    </w:p>
    <w:p>
      <w:pPr>
        <w:pStyle w:val="Heading1"/>
      </w:pPr>
      <w:bookmarkStart w:id="2" w:name="_Toc2"/>
      <w:r>
        <w:t>Article summary:</w:t>
      </w:r>
      <w:bookmarkEnd w:id="2"/>
    </w:p>
    <w:p>
      <w:pPr>
        <w:jc w:val="both"/>
      </w:pPr>
      <w:r>
        <w:rPr/>
        <w:t xml:space="preserve">1. This article presents a novel 3E (energy, environment, and economy) model for assessing the energy-efficiency, environmental friendliness, and economic affordability of municipal solid waste (MSW) management systems.</w:t>
      </w:r>
    </w:p>
    <w:p>
      <w:pPr>
        <w:jc w:val="both"/>
      </w:pPr>
      <w:r>
        <w:rPr/>
        <w:t xml:space="preserve">2. The model is applied to compare different MSW treatment technologies: landfill, landfill with biogas conversion to electricity, and incineration with energy recovery.</w:t>
      </w:r>
    </w:p>
    <w:p>
      <w:pPr>
        <w:jc w:val="both"/>
      </w:pPr>
      <w:r>
        <w:rPr/>
        <w:t xml:space="preserve">3. Results show that incineration performs best among all scenarios; landfill with biogas to electricity ranks second; and landfill without energy recovery is the worst choice.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 comprehensive overview of the 3E model for assessing MSW management systems from a life cycle perspective. The authors have done an extensive research in developing the model and applying it to compare different MSW treatment technologies. The results are presented in a clear manner which makes them easy to understand. </w:t>
      </w:r>
    </w:p>
    <w:p>
      <w:pPr>
        <w:jc w:val="both"/>
      </w:pPr>
      <w:r>
        <w:rPr/>
        <w:t xml:space="preserve">However, there are some potential biases in the article which should be noted. Firstly, the authors do not provide any evidence or data to support their claims about the effectiveness of each technology in terms of energy-efficiency, environmental friendliness, and economic affordability. Secondly, they do not explore any counterarguments or alternative perspectives on the issue which could lead to a more balanced discussion of the topic. Thirdly, there is no mention of possible risks associated with each technology which could be important for decision makers when choosing an appropriate system for their needs. </w:t>
      </w:r>
    </w:p>
    <w:p>
      <w:pPr>
        <w:jc w:val="both"/>
      </w:pPr>
      <w:r>
        <w:rPr/>
        <w:t xml:space="preserve">In conclusion, while this article provides an interesting overview of the 3E model for assessing MSW management systems from a life cycle perspective, it does not provide sufficient evidence or explore alternative perspectives on the issue which could lead to a more balanced discussion of the topic.</w:t>
      </w:r>
    </w:p>
    <w:p>
      <w:pPr>
        <w:pStyle w:val="Heading1"/>
      </w:pPr>
      <w:bookmarkStart w:id="5" w:name="_Toc5"/>
      <w:r>
        <w:t>Topics for further research:</w:t>
      </w:r>
      <w:bookmarkEnd w:id="5"/>
    </w:p>
    <w:p>
      <w:pPr>
        <w:spacing w:after="0"/>
        <w:numPr>
          <w:ilvl w:val="0"/>
          <w:numId w:val="2"/>
        </w:numPr>
      </w:pPr>
      <w:r>
        <w:rPr/>
        <w:t xml:space="preserve">MSW treatment technologies risks</w:t>
      </w:r>
    </w:p>
    <w:p>
      <w:pPr>
        <w:spacing w:after="0"/>
        <w:numPr>
          <w:ilvl w:val="0"/>
          <w:numId w:val="2"/>
        </w:numPr>
      </w:pPr>
      <w:r>
        <w:rPr/>
        <w:t xml:space="preserve">Life cycle assessment of MSW management systems</w:t>
      </w:r>
    </w:p>
    <w:p>
      <w:pPr>
        <w:spacing w:after="0"/>
        <w:numPr>
          <w:ilvl w:val="0"/>
          <w:numId w:val="2"/>
        </w:numPr>
      </w:pPr>
      <w:r>
        <w:rPr/>
        <w:t xml:space="preserve">Energy-efficiency of MSW treatment technologies</w:t>
      </w:r>
    </w:p>
    <w:p>
      <w:pPr>
        <w:spacing w:after="0"/>
        <w:numPr>
          <w:ilvl w:val="0"/>
          <w:numId w:val="2"/>
        </w:numPr>
      </w:pPr>
      <w:r>
        <w:rPr/>
        <w:t xml:space="preserve">Environmental friendliness of MSW treatment technologies</w:t>
      </w:r>
    </w:p>
    <w:p>
      <w:pPr>
        <w:spacing w:after="0"/>
        <w:numPr>
          <w:ilvl w:val="0"/>
          <w:numId w:val="2"/>
        </w:numPr>
      </w:pPr>
      <w:r>
        <w:rPr/>
        <w:t xml:space="preserve">Economic affordability of MSW treatment technologies</w:t>
      </w:r>
    </w:p>
    <w:p>
      <w:pPr>
        <w:numPr>
          <w:ilvl w:val="0"/>
          <w:numId w:val="2"/>
        </w:numPr>
      </w:pPr>
      <w:r>
        <w:rPr/>
        <w:t xml:space="preserve">Alternative perspectives on MSW management systems</w:t>
      </w:r>
    </w:p>
    <w:p>
      <w:pPr>
        <w:pStyle w:val="Heading1"/>
      </w:pPr>
      <w:bookmarkStart w:id="6" w:name="_Toc6"/>
      <w:r>
        <w:t>Report location:</w:t>
      </w:r>
      <w:bookmarkEnd w:id="6"/>
    </w:p>
    <w:p>
      <w:hyperlink r:id="rId8" w:history="1">
        <w:r>
          <w:rPr>
            <w:color w:val="2980b9"/>
            <w:u w:val="single"/>
          </w:rPr>
          <w:t xml:space="preserve">https://www.fullpicture.app/item/d7105003f0b512f279f1f76241f880a7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8FB48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ebofscience.com/wos/alldb/full-record/WOS:000330814100039" TargetMode="External"/><Relationship Id="rId8" Type="http://schemas.openxmlformats.org/officeDocument/2006/relationships/hyperlink" Target="https://www.fullpicture.app/item/d7105003f0b512f279f1f76241f880a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2023-02-27T07:51:48+01:00</dcterms:created>
  <dcterms:modified xsi:type="dcterms:W3CDTF">2023-02-27T07:51:48+01:00</dcterms:modified>
</cp:coreProperties>
</file>

<file path=docProps/custom.xml><?xml version="1.0" encoding="utf-8"?>
<Properties xmlns="http://schemas.openxmlformats.org/officeDocument/2006/custom-properties" xmlns:vt="http://schemas.openxmlformats.org/officeDocument/2006/docPropsVTypes"/>
</file>