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基于损伤因子优化变形参数的超细晶管斜轧穿孔工艺 _河南科技大学</w:t>
      </w:r>
      <w:br/>
      <w:hyperlink r:id="rId7" w:history="1">
        <w:r>
          <w:rPr>
            <w:color w:val="2980b9"/>
            <w:u w:val="single"/>
          </w:rPr>
          <w:t xml:space="preserve">https://qikan.chaoxing.com/detail_38502727e7500f26d5145ded4ce4cf024fbb71dc5c0e65481921b0a3ea255101fc1cf1fbb4666ae6a8aa156ba7a1aaa105a55dc550e5a2dc830a48e5b3140305d50e0909395a2de7c965b9bab8d1d76b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通过刚塑性有限元模拟技术，研究了45钢在超细晶管斜轧穿孔过程中的损伤因子演变规律。</w:t>
      </w:r>
    </w:p>
    <w:p>
      <w:pPr>
        <w:jc w:val="both"/>
      </w:pPr>
      <w:r>
        <w:rPr/>
        <w:t xml:space="preserve">2. 在实验中优化了变形参数，包括进给角、轧制角、轧制速度、温度和直径减小率，并确定了最佳的插头形状。</w:t>
      </w:r>
    </w:p>
    <w:p>
      <w:pPr>
        <w:jc w:val="both"/>
      </w:pPr>
      <w:r>
        <w:rPr/>
        <w:t xml:space="preserve">3. 利用优化后的参数进行超细晶管的制备，成功将晶粒尺寸从29μm细化到9.8μm，并提高了抗拉强度和延伸率。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总结：本文通过研究损伤因子演变规律和优化变形参数，成功实现了超细晶管的制备，为改善材料性能和降低生产成本提供了参考。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对于上述文章，以下是一些批判性分析的见解：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潜在偏见及其来源：文章没有明确提到作者的背景和利益关系，这可能导致潜在的偏见。此外，文章中提到了自主开发的Φ160 mm两辊锥形穿孔机，但没有提供更多关于该设备的信息，这可能暗示着作者对该设备有一定的偏好。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片面报道：文章只关注了超细晶管斜轧穿孔工艺的优化参数和效果，并未探讨其他可能存在的问题或挑战。这种片面报道可能导致读者对该工艺的全面理解不足。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无根据的主张：文章中提到通过优化变形参数可以改善超细晶管的性能，但并未提供充分的证据来支持这一主张。缺乏实验证据可能使读者对该主张产生怀疑。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缺失的考虑点：文章未涉及与超细晶管斜轧穿孔工艺相关的风险和局限性。例如，是否存在材料损伤或变形不均匀等问题，并且如何解决这些问题。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所提出主张的缺失证据：尽管文章声称通过优化变形参数可以改善超细晶管的性能，但并未提供实验证据来支持这一主张。缺乏实验证据可能使读者对该主张产生怀疑。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未探索的反驳：文章未涉及任何可能存在的反驳观点或争议。通过探讨不同观点和争议，可以提供更全面和客观的分析。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宣传内容：文章中使用了一些宣传性语言，如“优化参数”、“改善耐磨性”等，这可能使读者对该工艺过于乐观，并忽视了其他潜在问题。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潜在的偏见和片面报道，并且缺乏充分的证据来支持其主张。此外，文章还忽略了一些重要的考虑点和潜在风险。为了提高文章的可信度和客观性，需要更全面地探讨相关问题，并提供充分的证据来支持所提出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其他可能存在的问题或挑战
</w:t>
      </w:r>
    </w:p>
    <w:p>
      <w:pPr>
        <w:spacing w:after="0"/>
        <w:numPr>
          <w:ilvl w:val="0"/>
          <w:numId w:val="2"/>
        </w:numPr>
      </w:pPr>
      <w:r>
        <w:rPr/>
        <w:t xml:space="preserve">优化变形参数改善超细晶管性能的证据
</w:t>
      </w:r>
    </w:p>
    <w:p>
      <w:pPr>
        <w:spacing w:after="0"/>
        <w:numPr>
          <w:ilvl w:val="0"/>
          <w:numId w:val="2"/>
        </w:numPr>
      </w:pPr>
      <w:r>
        <w:rPr/>
        <w:t xml:space="preserve">超细晶管斜轧穿孔工艺的风险和局限性
</w:t>
      </w:r>
    </w:p>
    <w:p>
      <w:pPr>
        <w:spacing w:after="0"/>
        <w:numPr>
          <w:ilvl w:val="0"/>
          <w:numId w:val="2"/>
        </w:numPr>
      </w:pPr>
      <w:r>
        <w:rPr/>
        <w:t xml:space="preserve">实验证据支持优化变形参数改善超细晶管性能的主张
</w:t>
      </w:r>
    </w:p>
    <w:p>
      <w:pPr>
        <w:numPr>
          <w:ilvl w:val="0"/>
          <w:numId w:val="2"/>
        </w:numPr>
      </w:pPr>
      <w:r>
        <w:rPr/>
        <w:t xml:space="preserve">反驳观点或争议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https://www.fullpicture.app/item/d7128cc8b80b68cd078bf89e2c0a0dbe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ADE9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ikan.chaoxing.com/detail_38502727e7500f26d5145ded4ce4cf024fbb71dc5c0e65481921b0a3ea255101fc1cf1fbb4666ae6a8aa156ba7a1aaa105a55dc550e5a2dc830a48e5b3140305d50e0909395a2de7c965b9bab8d1d76b" TargetMode="External"/><Relationship Id="rId8" Type="http://schemas.openxmlformats.org/officeDocument/2006/relationships/hyperlink" Target="https://www.fullpicture.app/item/d7128cc8b80b68cd078bf89e2c0a0db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2023-12-17T16:23:31+01:00</dcterms:created>
  <dcterms:modified xsi:type="dcterms:W3CDTF">2023-12-17T16:23:31+01:00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