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Fonts Are Fueling the Culture Wars | WIRED</w:t>
      </w:r>
      <w:br/>
      <w:hyperlink r:id="rId7" w:history="1">
        <w:r>
          <w:rPr>
            <w:color w:val="2980b9"/>
            <w:u w:val="single"/>
          </w:rPr>
          <w:t xml:space="preserve">https://www.wired.com/2017/05/how-fonts-are-fueling-the-culture-wars/</w:t>
        </w:r>
      </w:hyperlink>
    </w:p>
    <w:p>
      <w:pPr>
        <w:pStyle w:val="Heading1"/>
      </w:pPr>
      <w:bookmarkStart w:id="2" w:name="_Toc2"/>
      <w:r>
        <w:t>Article summary:</w:t>
      </w:r>
      <w:bookmarkEnd w:id="2"/>
    </w:p>
    <w:p>
      <w:pPr>
        <w:jc w:val="both"/>
      </w:pPr>
      <w:r>
        <w:rPr/>
        <w:t xml:space="preserve">1. Typography is becoming more important in popular culture, with people outside of the design profession taking notice.</w:t>
      </w:r>
    </w:p>
    <w:p>
      <w:pPr>
        <w:jc w:val="both"/>
      </w:pPr>
      <w:r>
        <w:rPr/>
        <w:t xml:space="preserve">2. Typography can have a powerful impact on society, from symbolizing dangerous ideas to normalizing dictatorships.</w:t>
      </w:r>
    </w:p>
    <w:p>
      <w:pPr>
        <w:jc w:val="both"/>
      </w:pPr>
      <w:r>
        <w:rPr/>
        <w:t xml:space="preserve">3. Examples include the use of blackletter type by the Nazis, the challenges of Arabic typography, and the role of typography in political divisions in the Balkans and the 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Fonts Are Fueling the Culture Wars" by Liz Stinson explores the power of typography in shaping cultural and political narratives. While the article provides interesting insights into how typography can influence society, it also has some potential biases and missing points of consideration.</w:t>
      </w:r>
    </w:p>
    <w:p>
      <w:pPr>
        <w:jc w:val="both"/>
      </w:pPr>
      <w:r>
        <w:rPr/>
        <w:t xml:space="preserve"/>
      </w:r>
    </w:p>
    <w:p>
      <w:pPr>
        <w:jc w:val="both"/>
      </w:pPr>
      <w:r>
        <w:rPr/>
        <w:t xml:space="preserve">One-sided reporting is evident in the article's focus on negative examples of typography, such as blackletter typeface being associated with Nazi Germany. While this is an important point to make, it would have been more balanced to also include positive examples of typography that have brought people together or promoted positive social change.</w:t>
      </w:r>
    </w:p>
    <w:p>
      <w:pPr>
        <w:jc w:val="both"/>
      </w:pPr>
      <w:r>
        <w:rPr/>
        <w:t xml:space="preserve"/>
      </w:r>
    </w:p>
    <w:p>
      <w:pPr>
        <w:jc w:val="both"/>
      </w:pPr>
      <w:r>
        <w:rPr/>
        <w:t xml:space="preserve">The article also makes unsupported claims, such as stating that typography can "signify dangerous ideas, normalize dictatorships, and sever broken nations." While there may be instances where typography has played a role in these issues, the article does not provide evidence to support these claims.</w:t>
      </w:r>
    </w:p>
    <w:p>
      <w:pPr>
        <w:jc w:val="both"/>
      </w:pPr>
      <w:r>
        <w:rPr/>
        <w:t xml:space="preserve"/>
      </w:r>
    </w:p>
    <w:p>
      <w:pPr>
        <w:jc w:val="both"/>
      </w:pPr>
      <w:r>
        <w:rPr/>
        <w:t xml:space="preserve">Missing points of consideration include the fact that typography is just one aspect of visual communication and cannot be solely responsible for shaping cultural narratives. Additionally, while the article briefly mentions how colonial powers changed Arabic script to fit their own conventions, it does not explore how this impacted other non-European languages and scripts.</w:t>
      </w:r>
    </w:p>
    <w:p>
      <w:pPr>
        <w:jc w:val="both"/>
      </w:pPr>
      <w:r>
        <w:rPr/>
        <w:t xml:space="preserve"/>
      </w:r>
    </w:p>
    <w:p>
      <w:pPr>
        <w:jc w:val="both"/>
      </w:pPr>
      <w:r>
        <w:rPr/>
        <w:t xml:space="preserve">Promotional content is present in the article when it highlights a specific designer's work on creating an experimental typeface to bridge Arabic and Latin text. While this may be interesting information, it could be seen as promoting a particular designer rather than providing a comprehensive analysis of typography's impact on culture.</w:t>
      </w:r>
    </w:p>
    <w:p>
      <w:pPr>
        <w:jc w:val="both"/>
      </w:pPr>
      <w:r>
        <w:rPr/>
        <w:t xml:space="preserve"/>
      </w:r>
    </w:p>
    <w:p>
      <w:pPr>
        <w:jc w:val="both"/>
      </w:pPr>
      <w:r>
        <w:rPr/>
        <w:t xml:space="preserve">Partiality is evident in the article's discussion of Hillary Clinton's campaign logo versus Donald Trump's "Make America Great Again" baseball cap. The author presents Clinton's logo as embodying modernism and enlightenment values while portraying Trump's typography as speaking with a more primal voice. This framing suggests a bias towards progressive values over conservative ones.</w:t>
      </w:r>
    </w:p>
    <w:p>
      <w:pPr>
        <w:jc w:val="both"/>
      </w:pPr>
      <w:r>
        <w:rPr/>
        <w:t xml:space="preserve"/>
      </w:r>
    </w:p>
    <w:p>
      <w:pPr>
        <w:jc w:val="both"/>
      </w:pPr>
      <w:r>
        <w:rPr/>
        <w:t xml:space="preserve">Possible risks are noted in the article when discussing how blackletter typeface was banned by Nazi Germany. However, there could have been more exploration into how governments or other entities could use typography to manipulate public opinion or suppress dissenting voices.</w:t>
      </w:r>
    </w:p>
    <w:p>
      <w:pPr>
        <w:jc w:val="both"/>
      </w:pPr>
      <w:r>
        <w:rPr/>
        <w:t xml:space="preserve"/>
      </w:r>
    </w:p>
    <w:p>
      <w:pPr>
        <w:jc w:val="both"/>
      </w:pPr>
      <w:r>
        <w:rPr/>
        <w:t xml:space="preserve">Overall, while "How Fonts Are Fueling the Culture Wars" provides interesting insights into typography's impact on culture and politics, it could benefit from more balanced reporting and exploration of counterarguments.</w:t>
      </w:r>
    </w:p>
    <w:p>
      <w:pPr>
        <w:pStyle w:val="Heading1"/>
      </w:pPr>
      <w:bookmarkStart w:id="5" w:name="_Toc5"/>
      <w:r>
        <w:t>Topics for further research:</w:t>
      </w:r>
      <w:bookmarkEnd w:id="5"/>
    </w:p>
    <w:p>
      <w:pPr>
        <w:spacing w:after="0"/>
        <w:numPr>
          <w:ilvl w:val="0"/>
          <w:numId w:val="2"/>
        </w:numPr>
      </w:pPr>
      <w:r>
        <w:rPr/>
        <w:t xml:space="preserve">Impact of typography on positive social change
</w:t>
      </w:r>
    </w:p>
    <w:p>
      <w:pPr>
        <w:spacing w:after="0"/>
        <w:numPr>
          <w:ilvl w:val="0"/>
          <w:numId w:val="2"/>
        </w:numPr>
      </w:pPr>
      <w:r>
        <w:rPr/>
        <w:t xml:space="preserve">Role of visual communication in shaping cultural narratives
</w:t>
      </w:r>
    </w:p>
    <w:p>
      <w:pPr>
        <w:spacing w:after="0"/>
        <w:numPr>
          <w:ilvl w:val="0"/>
          <w:numId w:val="2"/>
        </w:numPr>
      </w:pPr>
      <w:r>
        <w:rPr/>
        <w:t xml:space="preserve">Effects of colonial powers on non-European languages and scripts
</w:t>
      </w:r>
    </w:p>
    <w:p>
      <w:pPr>
        <w:spacing w:after="0"/>
        <w:numPr>
          <w:ilvl w:val="0"/>
          <w:numId w:val="2"/>
        </w:numPr>
      </w:pPr>
      <w:r>
        <w:rPr/>
        <w:t xml:space="preserve">Manipulation of public opinion through typography
</w:t>
      </w:r>
    </w:p>
    <w:p>
      <w:pPr>
        <w:spacing w:after="0"/>
        <w:numPr>
          <w:ilvl w:val="0"/>
          <w:numId w:val="2"/>
        </w:numPr>
      </w:pPr>
      <w:r>
        <w:rPr/>
        <w:t xml:space="preserve">Examples of typography promoting unity and inclusivity
</w:t>
      </w:r>
    </w:p>
    <w:p>
      <w:pPr>
        <w:numPr>
          <w:ilvl w:val="0"/>
          <w:numId w:val="2"/>
        </w:numPr>
      </w:pPr>
      <w:r>
        <w:rPr/>
        <w:t xml:space="preserve">Historical and cultural significance of different typefaces and scripts</w:t>
      </w:r>
    </w:p>
    <w:p>
      <w:pPr>
        <w:pStyle w:val="Heading1"/>
      </w:pPr>
      <w:bookmarkStart w:id="6" w:name="_Toc6"/>
      <w:r>
        <w:t>Report location:</w:t>
      </w:r>
      <w:bookmarkEnd w:id="6"/>
    </w:p>
    <w:p>
      <w:hyperlink r:id="rId8" w:history="1">
        <w:r>
          <w:rPr>
            <w:color w:val="2980b9"/>
            <w:u w:val="single"/>
          </w:rPr>
          <w:t xml:space="preserve">https://www.fullpicture.app/item/d74ddb0f4a40c724fe16722e8b710ba1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6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2017/05/how-fonts-are-fueling-the-culture-wars/" TargetMode="External"/><Relationship Id="rId8" Type="http://schemas.openxmlformats.org/officeDocument/2006/relationships/hyperlink" Target="https://www.fullpicture.app/item/d74ddb0f4a40c724fe16722e8b710b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2024-01-08T12:52:35+01:00</dcterms:created>
  <dcterms:modified xsi:type="dcterms:W3CDTF">2024-01-08T12:52:35+01:00</dcterms:modified>
</cp:coreProperties>
</file>

<file path=docProps/custom.xml><?xml version="1.0" encoding="utf-8"?>
<Properties xmlns="http://schemas.openxmlformats.org/officeDocument/2006/custom-properties" xmlns:vt="http://schemas.openxmlformats.org/officeDocument/2006/docPropsVTypes"/>
</file>