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Hydrophobic shell structured NH2-MIL(Ti)-125@mesoporous carbon composite via confined growth strategy for ultra-high selective adsorption of toluene under highly humid environment - ScienceDirect</w:t>
      </w:r>
      <w:br/>
      <w:hyperlink r:id="rId7" w:history="1">
        <w:r>
          <w:rPr>
            <w:color w:val="2980b9"/>
            <w:u w:val="single"/>
          </w:rPr>
          <w:t xml:space="preserve">https://www.sciencedirect.com/science/article/pii/S138589472105912X</w:t>
        </w:r>
      </w:hyperlink>
    </w:p>
    <w:p>
      <w:pPr>
        <w:pStyle w:val="Heading1"/>
      </w:pPr>
      <w:bookmarkStart w:id="2" w:name="_Toc2"/>
      <w:r>
        <w:t>Article summary:</w:t>
      </w:r>
      <w:bookmarkEnd w:id="2"/>
    </w:p>
    <w:p>
      <w:pPr>
        <w:jc w:val="both"/>
      </w:pPr>
      <w:r>
        <w:rPr/>
        <w:t xml:space="preserve">1. A hydrophobic-shell structured NH2-MIL(Ti)-125@mesoporous carbon composite was designed to enhance selective adsorption towards VOCs under humid conditions.</w:t>
      </w:r>
    </w:p>
    <w:p>
      <w:pPr>
        <w:jc w:val="both"/>
      </w:pPr>
      <w:r>
        <w:rPr/>
        <w:t xml:space="preserve">2. The composite efficiently enhanced hydrophobic property and toluene adsorption affinity, achieving a 7.4 times increase in toluene adsorption capacity compared to NH2-MIL(Ti)-125 alone.</w:t>
      </w:r>
    </w:p>
    <w:p>
      <w:pPr>
        <w:jc w:val="both"/>
      </w:pPr>
      <w:r>
        <w:rPr/>
        <w:t xml:space="preserve">3. The composite induced more confined micropores to mesopores interconnected structure in MIL(Ti)@OMCTi, and hence facilitated toluene diffusion.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as it provides detailed information on the design of a hydrophobic-shell structured NH2-MIL(Ti)-125@mesoporous carbon composite for selective adsorption of VOCs under high humidity conditions. The article also provides evidence for its claims, such as the dramatic increase in toluene adsorption capacity (7.4 times higher than that of NH2-MIL(Ti)-125 alone), and the 29% decrease in water vapor adsorption capacity (0.30 g/g at 1 mbar). Furthermore, the article also discusses the mechanism of selective toluene adsorption and recycling performance, which further supports its claims. </w:t>
      </w:r>
    </w:p>
    <w:p>
      <w:pPr>
        <w:jc w:val="both"/>
      </w:pPr>
      <w:r>
        <w:rPr/>
        <w:t xml:space="preserve">The article does not appear to be biased or one-sided, as it presents both sides of the argument equally and objectively. It also does not appear to contain any promotional content or partiality towards any particular point of view or product/service being discussed in the article. Additionally, possible risks are noted throughout the article, such as exposure to benzene-based derivatives causing serious chronic diseases and cancer even under low concentrations. </w:t>
      </w:r>
    </w:p>
    <w:p>
      <w:pPr>
        <w:jc w:val="both"/>
      </w:pPr>
      <w:r>
        <w:rPr/>
        <w:t xml:space="preserve">The only potential issue with this article is that it does not explore any counterarguments or missing points of consideration that could potentially challenge its claims or conclusions drawn from them. However, this is likely due to space constraints rather than an intentional omission by the authors, as there is no indication that they have deliberately left out any relevant information or arguments that could potentially weaken their claims or conclusions drawn from them.</w:t>
      </w:r>
    </w:p>
    <w:p>
      <w:pPr>
        <w:pStyle w:val="Heading1"/>
      </w:pPr>
      <w:bookmarkStart w:id="5" w:name="_Toc5"/>
      <w:r>
        <w:t>Topics for further research:</w:t>
      </w:r>
      <w:bookmarkEnd w:id="5"/>
    </w:p>
    <w:p>
      <w:pPr>
        <w:spacing w:after="0"/>
        <w:numPr>
          <w:ilvl w:val="0"/>
          <w:numId w:val="2"/>
        </w:numPr>
      </w:pPr>
      <w:r>
        <w:rPr/>
        <w:t xml:space="preserve">Selective adsorption of VOCs</w:t>
      </w:r>
    </w:p>
    <w:p>
      <w:pPr>
        <w:spacing w:after="0"/>
        <w:numPr>
          <w:ilvl w:val="0"/>
          <w:numId w:val="2"/>
        </w:numPr>
      </w:pPr>
      <w:r>
        <w:rPr/>
        <w:t xml:space="preserve">Hydrophobic-shell structured composites</w:t>
      </w:r>
    </w:p>
    <w:p>
      <w:pPr>
        <w:spacing w:after="0"/>
        <w:numPr>
          <w:ilvl w:val="0"/>
          <w:numId w:val="2"/>
        </w:numPr>
      </w:pPr>
      <w:r>
        <w:rPr/>
        <w:t xml:space="preserve">Adsorption capacity of NH2-MIL(Ti)-125</w:t>
      </w:r>
    </w:p>
    <w:p>
      <w:pPr>
        <w:spacing w:after="0"/>
        <w:numPr>
          <w:ilvl w:val="0"/>
          <w:numId w:val="2"/>
        </w:numPr>
      </w:pPr>
      <w:r>
        <w:rPr/>
        <w:t xml:space="preserve">Mechanism of selective toluene adsorption</w:t>
      </w:r>
    </w:p>
    <w:p>
      <w:pPr>
        <w:spacing w:after="0"/>
        <w:numPr>
          <w:ilvl w:val="0"/>
          <w:numId w:val="2"/>
        </w:numPr>
      </w:pPr>
      <w:r>
        <w:rPr/>
        <w:t xml:space="preserve">Health risks of benzene-based derivatives</w:t>
      </w:r>
    </w:p>
    <w:p>
      <w:pPr>
        <w:numPr>
          <w:ilvl w:val="0"/>
          <w:numId w:val="2"/>
        </w:numPr>
      </w:pPr>
      <w:r>
        <w:rPr/>
        <w:t xml:space="preserve">Recycling performance of hydrophobic-shell structured composites</w:t>
      </w:r>
    </w:p>
    <w:p>
      <w:pPr>
        <w:pStyle w:val="Heading1"/>
      </w:pPr>
      <w:bookmarkStart w:id="6" w:name="_Toc6"/>
      <w:r>
        <w:t>Report location:</w:t>
      </w:r>
      <w:bookmarkEnd w:id="6"/>
    </w:p>
    <w:p>
      <w:hyperlink r:id="rId8" w:history="1">
        <w:r>
          <w:rPr>
            <w:color w:val="2980b9"/>
            <w:u w:val="single"/>
          </w:rPr>
          <w:t xml:space="preserve">https://www.fullpicture.app/item/d766838cf2dd8efcfcbe1802e77388dc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6A9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5912X" TargetMode="External"/><Relationship Id="rId8" Type="http://schemas.openxmlformats.org/officeDocument/2006/relationships/hyperlink" Target="https://www.fullpicture.app/item/d766838cf2dd8efcfcbe1802e77388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2023-02-23T06:57:38+01:00</dcterms:created>
  <dcterms:modified xsi:type="dcterms:W3CDTF">2023-02-23T06:57:38+01:00</dcterms:modified>
</cp:coreProperties>
</file>

<file path=docProps/custom.xml><?xml version="1.0" encoding="utf-8"?>
<Properties xmlns="http://schemas.openxmlformats.org/officeDocument/2006/custom-properties" xmlns:vt="http://schemas.openxmlformats.org/officeDocument/2006/docPropsVTypes"/>
</file>