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of the antigenic evolution of field isolates using the reverse genetics system of infectious bursal disease virus (IBDV) | SpringerLink</w:t>
      </w:r>
      <w:br/>
      <w:hyperlink r:id="rId7" w:history="1">
        <w:r>
          <w:rPr>
            <w:color w:val="2980b9"/>
            <w:u w:val="single"/>
          </w:rPr>
          <w:t xml:space="preserve">https://link.springer.com/article/10.1007/s00705-011-1040-x</w:t>
        </w:r>
      </w:hyperlink>
    </w:p>
    <w:p>
      <w:pPr>
        <w:pStyle w:val="Heading1"/>
      </w:pPr>
      <w:bookmarkStart w:id="2" w:name="_Toc2"/>
      <w:r>
        <w:t>Article summary:</w:t>
      </w:r>
      <w:bookmarkEnd w:id="2"/>
    </w:p>
    <w:p>
      <w:pPr>
        <w:jc w:val="both"/>
      </w:pPr>
      <w:r>
        <w:rPr/>
        <w:t xml:space="preserve">1. Infectious bursal disease virus (IBDV) is a non-enveloped virus with a capsid containing two segments of double-stranded RNA.</w:t>
      </w:r>
    </w:p>
    <w:p>
      <w:pPr>
        <w:jc w:val="both"/>
      </w:pPr>
      <w:r>
        <w:rPr/>
        <w:t xml:space="preserve">2. The immunosuppressive effect of the virus is caused by a lytic infection of immature B lymphocytes, and the only known antigen capable of inducing neutralizing antibodies in chickens is VP2.</w:t>
      </w:r>
    </w:p>
    <w:p>
      <w:pPr>
        <w:jc w:val="both"/>
      </w:pPr>
      <w:r>
        <w:rPr/>
        <w:t xml:space="preserve">3. Diagnosis of the virus can be accomplished by virus isolation, agar-gel precipitation, electron microscopy, an antigen-capture enzyme-linked immunosorbent assay (AC-ELISA), or reverse transcription (RT)-polymerase chain reaction (PCR).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“Investigation of the antigenic evolution of field isolates using the reverse genetics system of infectious bursal disease virus (IBDV)” provides an overview of the current understanding and research into the antigenic evolution of field isolates using the reverse genetics system for infectious bursal disease virus (IBDV). The article is well written and provides a comprehensive overview on this topic. It is clear that the authors have conducted extensive research to provide an accurate and up to date review on this subject matter. </w:t>
      </w:r>
    </w:p>
    <w:p>
      <w:pPr>
        <w:jc w:val="both"/>
      </w:pPr>
      <w:r>
        <w:rPr/>
        <w:t xml:space="preserve">The article does not appear to be biased or one sided in its reporting as it presents both sides equally and does not promote any particular point of view. Furthermore, all claims made are supported by evidence from reliable sources such as peer reviewed journals and studies. The article also does not appear to contain any promotional content or partiality towards any particular viewpoint or opinion. </w:t>
      </w:r>
    </w:p>
    <w:p>
      <w:pPr>
        <w:jc w:val="both"/>
      </w:pPr>
      <w:r>
        <w:rPr/>
        <w:t xml:space="preserve">The article does however lack some points of consideration such as potential risks associated with using reverse genetics systems for studying infectious bursal disease viruses, as well as possible counterarguments which could be explored further in future research. Additionally, there are some missing pieces of evidence for certain claims made throughout the article which could be addressed in future studies. </w:t>
      </w:r>
    </w:p>
    <w:p>
      <w:pPr>
        <w:jc w:val="both"/>
      </w:pPr>
      <w:r>
        <w:rPr/>
        <w:t xml:space="preserve">In conclusion, this article provides an accurate overview on the current understanding and research into the antigenic evolution of field isolates using the reverse genetics system for infectious bursal disease viruses. While there are some minor issues such as missing points of consideration and evidence for certain claims made throughout the article, overall it appears to be trustworthy and reliable in its reporting.</w:t>
      </w:r>
    </w:p>
    <w:p>
      <w:pPr>
        <w:pStyle w:val="Heading1"/>
      </w:pPr>
      <w:bookmarkStart w:id="5" w:name="_Toc5"/>
      <w:r>
        <w:t>Topics for further research:</w:t>
      </w:r>
      <w:bookmarkEnd w:id="5"/>
    </w:p>
    <w:p>
      <w:pPr>
        <w:spacing w:after="0"/>
        <w:numPr>
          <w:ilvl w:val="0"/>
          <w:numId w:val="2"/>
        </w:numPr>
      </w:pPr>
      <w:r>
        <w:rPr/>
        <w:t xml:space="preserve">Risks associated with reverse genetics systems</w:t>
      </w:r>
    </w:p>
    <w:p>
      <w:pPr>
        <w:spacing w:after="0"/>
        <w:numPr>
          <w:ilvl w:val="0"/>
          <w:numId w:val="2"/>
        </w:numPr>
      </w:pPr>
      <w:r>
        <w:rPr/>
        <w:t xml:space="preserve">Potential counterarguments to antigenic evolution of IBDV</w:t>
      </w:r>
    </w:p>
    <w:p>
      <w:pPr>
        <w:spacing w:after="0"/>
        <w:numPr>
          <w:ilvl w:val="0"/>
          <w:numId w:val="2"/>
        </w:numPr>
      </w:pPr>
      <w:r>
        <w:rPr/>
        <w:t xml:space="preserve">Evidence for antigenic evolution of IBDV</w:t>
      </w:r>
    </w:p>
    <w:p>
      <w:pPr>
        <w:spacing w:after="0"/>
        <w:numPr>
          <w:ilvl w:val="0"/>
          <w:numId w:val="2"/>
        </w:numPr>
      </w:pPr>
      <w:r>
        <w:rPr/>
        <w:t xml:space="preserve">Impact of reverse genetics systems on IBDV</w:t>
      </w:r>
    </w:p>
    <w:p>
      <w:pPr>
        <w:spacing w:after="0"/>
        <w:numPr>
          <w:ilvl w:val="0"/>
          <w:numId w:val="2"/>
        </w:numPr>
      </w:pPr>
      <w:r>
        <w:rPr/>
        <w:t xml:space="preserve">Benefits of reverse genetics systems for IBDV</w:t>
      </w:r>
    </w:p>
    <w:p>
      <w:pPr>
        <w:numPr>
          <w:ilvl w:val="0"/>
          <w:numId w:val="2"/>
        </w:numPr>
      </w:pPr>
      <w:r>
        <w:rPr/>
        <w:t xml:space="preserve">Future research on antigenic evolution of IBDV</w:t>
      </w:r>
    </w:p>
    <w:p>
      <w:pPr>
        <w:pStyle w:val="Heading1"/>
      </w:pPr>
      <w:bookmarkStart w:id="6" w:name="_Toc6"/>
      <w:r>
        <w:t>Report location:</w:t>
      </w:r>
      <w:bookmarkEnd w:id="6"/>
    </w:p>
    <w:p>
      <w:hyperlink r:id="rId8" w:history="1">
        <w:r>
          <w:rPr>
            <w:color w:val="2980b9"/>
            <w:u w:val="single"/>
          </w:rPr>
          <w:t xml:space="preserve">https://www.fullpicture.app/item/d779e37baee377e45af2e173fb7b5722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5B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705-011-1040-x" TargetMode="External"/><Relationship Id="rId8" Type="http://schemas.openxmlformats.org/officeDocument/2006/relationships/hyperlink" Target="https://www.fullpicture.app/item/d779e37baee377e45af2e173fb7b5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2023-02-24T07:45:12+01:00</dcterms:created>
  <dcterms:modified xsi:type="dcterms:W3CDTF">2023-02-24T07:45:12+01:00</dcterms:modified>
</cp:coreProperties>
</file>

<file path=docProps/custom.xml><?xml version="1.0" encoding="utf-8"?>
<Properties xmlns="http://schemas.openxmlformats.org/officeDocument/2006/custom-properties" xmlns:vt="http://schemas.openxmlformats.org/officeDocument/2006/docPropsVTypes"/>
</file>