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Domestic Investment Laws, International Economic Law, and Economic Development | World Trade Review | Cambridge Core</w:t>
      </w:r>
      <w:br/>
      <w:hyperlink r:id="rId7" w:history="1">
        <w:r>
          <w:rPr>
            <w:color w:val="2980b9"/>
            <w:u w:val="single"/>
          </w:rPr>
          <w:t xml:space="preserve">https://www.cambridge.org/core/journals/world-trade-review/article/domestic-investment-laws-international-economic-law-and-economic-development/88330DA5BB1AB921E45E001ED94242EB</w:t>
        </w:r>
      </w:hyperlink>
    </w:p>
    <w:p>
      <w:pPr>
        <w:pStyle w:val="Heading1"/>
      </w:pPr>
      <w:bookmarkStart w:id="2" w:name="_Toc2"/>
      <w:r>
        <w:t>Article summary:</w:t>
      </w:r>
      <w:bookmarkEnd w:id="2"/>
    </w:p>
    <w:p>
      <w:pPr>
        <w:jc w:val="both"/>
      </w:pPr>
      <w:r>
        <w:rPr/>
        <w:t xml:space="preserve">1. The article examines the relationship between domestic investment laws (DILs) and international economic law (IEL) in terms of economic development.</w:t>
      </w:r>
    </w:p>
    <w:p>
      <w:pPr>
        <w:jc w:val="both"/>
      </w:pPr>
      <w:r>
        <w:rPr/>
        <w:t xml:space="preserve">2. It argues that neoliberal principles have been used to promote higher levels of economic development, but this has been questioned at domestic, regional, and global levels.</w:t>
      </w:r>
    </w:p>
    <w:p>
      <w:pPr>
        <w:jc w:val="both"/>
      </w:pPr>
      <w:r>
        <w:rPr/>
        <w:t xml:space="preserve">3. The article also discusses how ‘development’ has been used in different ways in international law, and how it has shaped the relationship between Third World resistance and international law.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relationship between DILs and international economic law in terms of economic development. The author draws on a range of sources to support their argument, including scholarly literature, historical examples, and legal documents. The article is well-structured and clearly written, making it easy to follow the main points being made. </w:t>
      </w:r>
    </w:p>
    <w:p>
      <w:pPr>
        <w:jc w:val="both"/>
      </w:pPr>
      <w:r>
        <w:rPr/>
        <w:t xml:space="preserve">However, there are some potential biases present in the article which should be noted. Firstly, the author does not explore any counterarguments or alternative perspectives on the issue at hand. This could lead to a one-sided view of the topic which may not be reflective of all opinions on the matter. Secondly, while the author does provide evidence for their claims throughout the text, some claims are unsupported or lack sufficient evidence to back them up. Finally, there is a lack of discussion around possible risks associated with liberalizing DILs or consenting to international arbitration which could lead readers to overlook potential negative consequences of such actions.</w:t>
      </w:r>
    </w:p>
    <w:p>
      <w:pPr>
        <w:pStyle w:val="Heading1"/>
      </w:pPr>
      <w:bookmarkStart w:id="5" w:name="_Toc5"/>
      <w:r>
        <w:t>Topics for further research:</w:t>
      </w:r>
      <w:bookmarkEnd w:id="5"/>
    </w:p>
    <w:p>
      <w:pPr>
        <w:spacing w:after="0"/>
        <w:numPr>
          <w:ilvl w:val="0"/>
          <w:numId w:val="2"/>
        </w:numPr>
      </w:pPr>
      <w:r>
        <w:rPr/>
        <w:t xml:space="preserve">International economic law risks</w:t>
      </w:r>
    </w:p>
    <w:p>
      <w:pPr>
        <w:spacing w:after="0"/>
        <w:numPr>
          <w:ilvl w:val="0"/>
          <w:numId w:val="2"/>
        </w:numPr>
      </w:pPr>
      <w:r>
        <w:rPr/>
        <w:t xml:space="preserve">Counterarguments to DIL liberalization</w:t>
      </w:r>
    </w:p>
    <w:p>
      <w:pPr>
        <w:spacing w:after="0"/>
        <w:numPr>
          <w:ilvl w:val="0"/>
          <w:numId w:val="2"/>
        </w:numPr>
      </w:pPr>
      <w:r>
        <w:rPr/>
        <w:t xml:space="preserve">Impact of DILs on economic development</w:t>
      </w:r>
    </w:p>
    <w:p>
      <w:pPr>
        <w:spacing w:after="0"/>
        <w:numPr>
          <w:ilvl w:val="0"/>
          <w:numId w:val="2"/>
        </w:numPr>
      </w:pPr>
      <w:r>
        <w:rPr/>
        <w:t xml:space="preserve">International arbitration consequences</w:t>
      </w:r>
    </w:p>
    <w:p>
      <w:pPr>
        <w:spacing w:after="0"/>
        <w:numPr>
          <w:ilvl w:val="0"/>
          <w:numId w:val="2"/>
        </w:numPr>
      </w:pPr>
      <w:r>
        <w:rPr/>
        <w:t xml:space="preserve">Pros and cons of DILs</w:t>
      </w:r>
    </w:p>
    <w:p>
      <w:pPr>
        <w:numPr>
          <w:ilvl w:val="0"/>
          <w:numId w:val="2"/>
        </w:numPr>
      </w:pPr>
      <w:r>
        <w:rPr/>
        <w:t xml:space="preserve">International economic law and human rights</w:t>
      </w:r>
    </w:p>
    <w:p>
      <w:pPr>
        <w:pStyle w:val="Heading1"/>
      </w:pPr>
      <w:bookmarkStart w:id="6" w:name="_Toc6"/>
      <w:r>
        <w:t>Report location:</w:t>
      </w:r>
      <w:bookmarkEnd w:id="6"/>
    </w:p>
    <w:p>
      <w:hyperlink r:id="rId8" w:history="1">
        <w:r>
          <w:rPr>
            <w:color w:val="2980b9"/>
            <w:u w:val="single"/>
          </w:rPr>
          <w:t xml:space="preserve">https://www.fullpicture.app/item/d794b819d642ecdf7687072e93a5f8c9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F9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world-trade-review/article/domestic-investment-laws-international-economic-law-and-economic-development/88330DA5BB1AB921E45E001ED94242EB" TargetMode="External"/><Relationship Id="rId8" Type="http://schemas.openxmlformats.org/officeDocument/2006/relationships/hyperlink" Target="https://www.fullpicture.app/item/d794b819d642ecdf7687072e93a5f8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2023-02-21T23:00:54+01:00</dcterms:created>
  <dcterms:modified xsi:type="dcterms:W3CDTF">2023-02-21T23:00:54+01:00</dcterms:modified>
</cp:coreProperties>
</file>

<file path=docProps/custom.xml><?xml version="1.0" encoding="utf-8"?>
<Properties xmlns="http://schemas.openxmlformats.org/officeDocument/2006/custom-properties" xmlns:vt="http://schemas.openxmlformats.org/officeDocument/2006/docPropsVTypes"/>
</file>