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Cardiovascular Toxicity of Proteasome Inhibitors: Underlying Mechanisms and Management Strategies: JACC: CardioOncology State-of-the-Art Review - PubMed</w:t>
      </w:r>
      <w:br/>
      <w:hyperlink r:id="rId7" w:history="1">
        <w:r>
          <w:rPr>
            <w:color w:val="2980b9"/>
            <w:u w:val="single"/>
          </w:rPr>
          <w:t xml:space="preserve">https://pubmed.ncbi.nlm.nih.gov/36875897/</w:t>
        </w:r>
      </w:hyperlink>
    </w:p>
    <w:p>
      <w:pPr>
        <w:pStyle w:val="Heading1"/>
      </w:pPr>
      <w:bookmarkStart w:id="2" w:name="_Toc2"/>
      <w:r>
        <w:t>Article summary:</w:t>
      </w:r>
      <w:bookmarkEnd w:id="2"/>
    </w:p>
    <w:p>
      <w:pPr>
        <w:jc w:val="both"/>
      </w:pPr>
      <w:r>
        <w:rPr/>
        <w:t xml:space="preserve">1. Proteasome inhibitors (PIs) are commonly used in the treatment of multiple myeloma and other malignancies, but they can cause cardiovascular toxicity, including heart failure, hypertension, arrhythmias, and acute coronary syndromes.</w:t>
      </w:r>
    </w:p>
    <w:p>
      <w:pPr>
        <w:jc w:val="both"/>
      </w:pPr>
      <w:r>
        <w:rPr/>
        <w:t xml:space="preserve"/>
      </w:r>
    </w:p>
    <w:p>
      <w:pPr>
        <w:jc w:val="both"/>
      </w:pPr>
      <w:r>
        <w:rPr/>
        <w:t xml:space="preserve">2. Carfilzomib, an intravenous irreversible PI, has a more severe cardiovascular toxicity profile compared to orally administered ixazomib or intravenous reversible PI such as bortezomib.</w:t>
      </w:r>
    </w:p>
    <w:p>
      <w:pPr>
        <w:jc w:val="both"/>
      </w:pPr>
      <w:r>
        <w:rPr/>
        <w:t xml:space="preserve"/>
      </w:r>
    </w:p>
    <w:p>
      <w:pPr>
        <w:jc w:val="both"/>
      </w:pPr>
      <w:r>
        <w:rPr/>
        <w:t xml:space="preserve">3. Managing the cardiovascular toxicity of PIs involves identifying patients at risk, diagnosing toxicity early, and offering cardioprotection if needed. Further research is needed to understand the underlying mechanisms, improve risk stratification, define optimal management strategies, and develop safer PIs with fewer cardiovascular side effects.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潜在偏见及其来源：文章中提到了一位作者与制药公司之间的关系，包括咨询、研究资助和报酬等。这可能引发潜在的利益冲突，并对作者对药物的评价产生影响。</w:t>
      </w:r>
    </w:p>
    <w:p>
      <w:pPr>
        <w:jc w:val="both"/>
      </w:pPr>
      <w:r>
        <w:rPr/>
        <w:t xml:space="preserve"/>
      </w:r>
    </w:p>
    <w:p>
      <w:pPr>
        <w:jc w:val="both"/>
      </w:pPr>
      <w:r>
        <w:rPr/>
        <w:t xml:space="preserve">2. 片面报道：文章主要关注蛋白酶抑制剂的心血管毒性，但未提及其他潜在的不良反应或副作用。这种片面报道可能导致读者对该类药物整体风险的误解。</w:t>
      </w:r>
    </w:p>
    <w:p>
      <w:pPr>
        <w:jc w:val="both"/>
      </w:pPr>
      <w:r>
        <w:rPr/>
        <w:t xml:space="preserve"/>
      </w:r>
    </w:p>
    <w:p>
      <w:pPr>
        <w:jc w:val="both"/>
      </w:pPr>
      <w:r>
        <w:rPr/>
        <w:t xml:space="preserve">3. 无根据的主张：文章提到卡菲索胺相比其他蛋白酶抑制剂具有更严重的心血管毒性，但未提供充分的证据来支持这一主张。缺乏相关研究结果或数据可能使读者难以接受这个结论。</w:t>
      </w:r>
    </w:p>
    <w:p>
      <w:pPr>
        <w:jc w:val="both"/>
      </w:pPr>
      <w:r>
        <w:rPr/>
        <w:t xml:space="preserve"/>
      </w:r>
    </w:p>
    <w:p>
      <w:pPr>
        <w:jc w:val="both"/>
      </w:pPr>
      <w:r>
        <w:rPr/>
        <w:t xml:space="preserve">4. 缺失的考虑点：文章没有讨论蛋白酶抑制剂治疗期间可能出现的其他并发症或安全问题。例如，是否存在与特定患者群体相关的风险因素，如年龄、基础心血管疾病等。</w:t>
      </w:r>
    </w:p>
    <w:p>
      <w:pPr>
        <w:jc w:val="both"/>
      </w:pPr>
      <w:r>
        <w:rPr/>
        <w:t xml:space="preserve"/>
      </w:r>
    </w:p>
    <w:p>
      <w:pPr>
        <w:jc w:val="both"/>
      </w:pPr>
      <w:r>
        <w:rPr/>
        <w:t xml:space="preserve">5. 所提出主张的缺失证据：文章中提到需要进一步研究来阐明蛋白酶抑制剂心血管毒性的机制和管理策略，但未提供任何具体的研究计划或方法。这使得读者难以评估这些主张的可行性和有效性。</w:t>
      </w:r>
    </w:p>
    <w:p>
      <w:pPr>
        <w:jc w:val="both"/>
      </w:pPr>
      <w:r>
        <w:rPr/>
        <w:t xml:space="preserve"/>
      </w:r>
    </w:p>
    <w:p>
      <w:pPr>
        <w:jc w:val="both"/>
      </w:pPr>
      <w:r>
        <w:rPr/>
        <w:t xml:space="preserve">6. 未探索的反驳：文章没有探讨可能存在的反对意见或争议观点。这种单方面的呈现可能导致读者对该问题的全面了解不足。</w:t>
      </w:r>
    </w:p>
    <w:p>
      <w:pPr>
        <w:jc w:val="both"/>
      </w:pPr>
      <w:r>
        <w:rPr/>
        <w:t xml:space="preserve"/>
      </w:r>
    </w:p>
    <w:p>
      <w:pPr>
        <w:jc w:val="both"/>
      </w:pPr>
      <w:r>
        <w:rPr/>
        <w:t xml:space="preserve">7. 宣传内容：文章中是否存在宣传或推销特定药物或治疗方法的倾向？是否有其他利益相关方参与了该文章的撰写？</w:t>
      </w:r>
    </w:p>
    <w:p>
      <w:pPr>
        <w:jc w:val="both"/>
      </w:pPr>
      <w:r>
        <w:rPr/>
        <w:t xml:space="preserve"/>
      </w:r>
    </w:p>
    <w:p>
      <w:pPr>
        <w:jc w:val="both"/>
      </w:pPr>
      <w:r>
        <w:rPr/>
        <w:t xml:space="preserve">8. 偏袒：文章是否平等地呈现了蛋白酶抑制剂治疗的利弊？是否考虑到了潜在风险和不良反应？</w:t>
      </w:r>
    </w:p>
    <w:p>
      <w:pPr>
        <w:jc w:val="both"/>
      </w:pPr>
      <w:r>
        <w:rPr/>
        <w:t xml:space="preserve"/>
      </w:r>
    </w:p>
    <w:p>
      <w:pPr>
        <w:jc w:val="both"/>
      </w:pPr>
      <w:r>
        <w:rPr/>
        <w:t xml:space="preserve">总之，对于上述文章，需要更全面、客观地评估其内容，并考虑其中可能存在的偏见、片面报道、无根据的主张、缺失的考虑点等问题。同时，需要进一步研究来支持所提出的主张，并平衡地呈现双方观点和潜在风险。</w:t>
      </w:r>
    </w:p>
    <w:p>
      <w:pPr>
        <w:pStyle w:val="Heading1"/>
      </w:pPr>
      <w:bookmarkStart w:id="5" w:name="_Toc5"/>
      <w:r>
        <w:t>Topics for further research:</w:t>
      </w:r>
      <w:bookmarkEnd w:id="5"/>
    </w:p>
    <w:p>
      <w:pPr>
        <w:spacing w:after="0"/>
        <w:numPr>
          <w:ilvl w:val="0"/>
          <w:numId w:val="2"/>
        </w:numPr>
      </w:pPr>
      <w:r>
        <w:rPr/>
        <w:t xml:space="preserve">Potential bias and its sources: The article mentions the author's relationship with pharmaceutical companies</w:t>
      </w:r>
    </w:p>
    <w:p>
      <w:pPr>
        <w:spacing w:after="0"/>
        <w:numPr>
          <w:ilvl w:val="0"/>
          <w:numId w:val="2"/>
        </w:numPr>
      </w:pPr>
      <w:r>
        <w:rPr/>
        <w:t xml:space="preserve">including consulting</w:t>
      </w:r>
    </w:p>
    <w:p>
      <w:pPr>
        <w:spacing w:after="0"/>
        <w:numPr>
          <w:ilvl w:val="0"/>
          <w:numId w:val="2"/>
        </w:numPr>
      </w:pPr>
      <w:r>
        <w:rPr/>
        <w:t xml:space="preserve">research funding</w:t>
      </w:r>
    </w:p>
    <w:p>
      <w:pPr>
        <w:spacing w:after="0"/>
        <w:numPr>
          <w:ilvl w:val="0"/>
          <w:numId w:val="2"/>
        </w:numPr>
      </w:pPr>
      <w:r>
        <w:rPr/>
        <w:t xml:space="preserve">and compensation. This could raise potential conflicts of interest and influence the author's evaluation of the drugs.
</w:t>
      </w:r>
    </w:p>
    <w:p>
      <w:pPr>
        <w:spacing w:after="0"/>
        <w:numPr>
          <w:ilvl w:val="0"/>
          <w:numId w:val="2"/>
        </w:numPr>
      </w:pPr>
      <w:r>
        <w:rPr/>
        <w:t xml:space="preserve">One-sided reporting: The article focuses primarily on the cardiovascular toxicity of protease inhibitors but fails to mention other potential adverse reactions or side effects. This one-sided reporting may lead readers to misunderstand the overall risks of this class of drugs.
</w:t>
      </w:r>
    </w:p>
    <w:p>
      <w:pPr>
        <w:spacing w:after="0"/>
        <w:numPr>
          <w:ilvl w:val="0"/>
          <w:numId w:val="2"/>
        </w:numPr>
      </w:pPr>
      <w:r>
        <w:rPr/>
        <w:t xml:space="preserve">Unsupported claims: The article mentions that carfizomib has more severe cardiovascular toxicity compared to other protease inhibitors but fails to provide sufficient evidence to support this claim. The lack of relevant research findings or data may make it difficult for readers to accept this conclusion.
</w:t>
      </w:r>
    </w:p>
    <w:p>
      <w:pPr>
        <w:spacing w:after="0"/>
        <w:numPr>
          <w:ilvl w:val="0"/>
          <w:numId w:val="2"/>
        </w:numPr>
      </w:pPr>
      <w:r>
        <w:rPr/>
        <w:t xml:space="preserve">Missing considerations: The article does not discuss other potential complications or safety issues that may arise during protease inhibitor treatment. For example</w:t>
      </w:r>
    </w:p>
    <w:p>
      <w:pPr>
        <w:spacing w:after="0"/>
        <w:numPr>
          <w:ilvl w:val="0"/>
          <w:numId w:val="2"/>
        </w:numPr>
      </w:pPr>
      <w:r>
        <w:rPr/>
        <w:t xml:space="preserve">whether there are risk factors associated with specific patient populations</w:t>
      </w:r>
    </w:p>
    <w:p>
      <w:pPr>
        <w:spacing w:after="0"/>
        <w:numPr>
          <w:ilvl w:val="0"/>
          <w:numId w:val="2"/>
        </w:numPr>
      </w:pPr>
      <w:r>
        <w:rPr/>
        <w:t xml:space="preserve">such as age</w:t>
      </w:r>
    </w:p>
    <w:p>
      <w:pPr>
        <w:spacing w:after="0"/>
        <w:numPr>
          <w:ilvl w:val="0"/>
          <w:numId w:val="2"/>
        </w:numPr>
      </w:pPr>
      <w:r>
        <w:rPr/>
        <w:t xml:space="preserve">underlying cardiovascular diseases</w:t>
      </w:r>
    </w:p>
    <w:p>
      <w:pPr>
        <w:spacing w:after="0"/>
        <w:numPr>
          <w:ilvl w:val="0"/>
          <w:numId w:val="2"/>
        </w:numPr>
      </w:pPr>
      <w:r>
        <w:rPr/>
        <w:t xml:space="preserve">etc.
</w:t>
      </w:r>
    </w:p>
    <w:p>
      <w:pPr>
        <w:spacing w:after="0"/>
        <w:numPr>
          <w:ilvl w:val="0"/>
          <w:numId w:val="2"/>
        </w:numPr>
      </w:pPr>
      <w:r>
        <w:rPr/>
        <w:t xml:space="preserve">Lack of evidence for the proposed claims: The article mentions the need for further research to elucidate the mechanisms and management strategies for protease inhibitor cardiovascular toxicity but does not provide any specific research plans or methods. This makes it difficult for readers to assess the feasibility and effectiveness of these claims.
</w:t>
      </w:r>
    </w:p>
    <w:p>
      <w:pPr>
        <w:spacing w:after="0"/>
        <w:numPr>
          <w:ilvl w:val="0"/>
          <w:numId w:val="2"/>
        </w:numPr>
      </w:pPr>
      <w:r>
        <w:rPr/>
        <w:t xml:space="preserve">Unexplored counterarguments: The article does not explore possible opposing views or controversial perspectives that may exist. This one-sided presentation may lead to a lack of comprehensive understanding of the issue for readers.
</w:t>
      </w:r>
    </w:p>
    <w:p>
      <w:pPr>
        <w:spacing w:after="0"/>
        <w:numPr>
          <w:ilvl w:val="0"/>
          <w:numId w:val="2"/>
        </w:numPr>
      </w:pPr>
      <w:r>
        <w:rPr/>
        <w:t xml:space="preserve">Promotional content: Is there a tendency in the article to promote or market specific drugs or treatment methods? Were there other stakeholders involved in the writing of this article?
</w:t>
      </w:r>
    </w:p>
    <w:p>
      <w:pPr>
        <w:spacing w:after="0"/>
        <w:numPr>
          <w:ilvl w:val="0"/>
          <w:numId w:val="2"/>
        </w:numPr>
      </w:pPr>
      <w:r>
        <w:rPr/>
        <w:t xml:space="preserve">Bias: Does the article present the pros and cons of protease inhibitor treatment equally? Were potential risks and adverse reactions taken into consideration?
In conclusion</w:t>
      </w:r>
    </w:p>
    <w:p>
      <w:pPr>
        <w:spacing w:after="0"/>
        <w:numPr>
          <w:ilvl w:val="0"/>
          <w:numId w:val="2"/>
        </w:numPr>
      </w:pPr>
      <w:r>
        <w:rPr/>
        <w:t xml:space="preserve">a more comprehensive and objective evaluation of the content of the article is needed</w:t>
      </w:r>
    </w:p>
    <w:p>
      <w:pPr>
        <w:spacing w:after="0"/>
        <w:numPr>
          <w:ilvl w:val="0"/>
          <w:numId w:val="2"/>
        </w:numPr>
      </w:pPr>
      <w:r>
        <w:rPr/>
        <w:t xml:space="preserve">considering potential biases</w:t>
      </w:r>
    </w:p>
    <w:p>
      <w:pPr>
        <w:spacing w:after="0"/>
        <w:numPr>
          <w:ilvl w:val="0"/>
          <w:numId w:val="2"/>
        </w:numPr>
      </w:pPr>
      <w:r>
        <w:rPr/>
        <w:t xml:space="preserve">one-sided reporting</w:t>
      </w:r>
    </w:p>
    <w:p>
      <w:pPr>
        <w:spacing w:after="0"/>
        <w:numPr>
          <w:ilvl w:val="0"/>
          <w:numId w:val="2"/>
        </w:numPr>
      </w:pPr>
      <w:r>
        <w:rPr/>
        <w:t xml:space="preserve">unsupported claims</w:t>
      </w:r>
    </w:p>
    <w:p>
      <w:pPr>
        <w:spacing w:after="0"/>
        <w:numPr>
          <w:ilvl w:val="0"/>
          <w:numId w:val="2"/>
        </w:numPr>
      </w:pPr>
      <w:r>
        <w:rPr/>
        <w:t xml:space="preserve">missing considerations</w:t>
      </w:r>
    </w:p>
    <w:p>
      <w:pPr>
        <w:numPr>
          <w:ilvl w:val="0"/>
          <w:numId w:val="2"/>
        </w:numPr>
      </w:pPr>
      <w:r>
        <w:rPr/>
        <w:t xml:space="preserve">etc. Further research is also needed to support the proposed claims and to present a balanced view of both sides and potential risks.</w:t>
      </w:r>
    </w:p>
    <w:p>
      <w:pPr>
        <w:pStyle w:val="Heading1"/>
      </w:pPr>
      <w:bookmarkStart w:id="6" w:name="_Toc6"/>
      <w:r>
        <w:t>Report location:</w:t>
      </w:r>
      <w:bookmarkEnd w:id="6"/>
    </w:p>
    <w:p>
      <w:hyperlink r:id="rId8" w:history="1">
        <w:r>
          <w:rPr>
            <w:color w:val="2980b9"/>
            <w:u w:val="single"/>
          </w:rPr>
          <w:t xml:space="preserve">https://www.fullpicture.app/item/d7b930fff8f9217a90f6634022a8e76b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0F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75897/" TargetMode="External"/><Relationship Id="rId8" Type="http://schemas.openxmlformats.org/officeDocument/2006/relationships/hyperlink" Target="https://www.fullpicture.app/item/d7b930fff8f9217a90f6634022a8e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2023-12-25T11:33:44+01:00</dcterms:created>
  <dcterms:modified xsi:type="dcterms:W3CDTF">2023-12-25T11:33:44+01:00</dcterms:modified>
</cp:coreProperties>
</file>

<file path=docProps/custom.xml><?xml version="1.0" encoding="utf-8"?>
<Properties xmlns="http://schemas.openxmlformats.org/officeDocument/2006/custom-properties" xmlns:vt="http://schemas.openxmlformats.org/officeDocument/2006/docPropsVTypes"/>
</file>