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Intelligent fault diagnosis of rotating machinery using a multi-source domain adaptation network with adversarial discrepancy matching - ScienceDirect</w:t>
      </w:r>
      <w:br/>
      <w:hyperlink r:id="rId7" w:history="1">
        <w:r>
          <w:rPr>
            <w:color w:val="2980b9"/>
            <w:u w:val="single"/>
          </w:rPr>
          <w:t xml:space="preserve">https://www.sciencedirect.com/science/article/abs/pii/S0951832022006512</w:t>
        </w:r>
      </w:hyperlink>
    </w:p>
    <w:p>
      <w:pPr>
        <w:pStyle w:val="Heading1"/>
      </w:pPr>
      <w:bookmarkStart w:id="2" w:name="_Toc2"/>
      <w:r>
        <w:t>Article summary:</w:t>
      </w:r>
      <w:bookmarkEnd w:id="2"/>
    </w:p>
    <w:p>
      <w:pPr>
        <w:jc w:val="both"/>
      </w:pPr>
      <w:r>
        <w:rPr/>
        <w:t xml:space="preserve">1. 传统的智能方法在旋转机械故障诊断中应用受限，深度学习方法具有强大的自主特征学习能力，可以提高故障诊断性能。</w:t>
      </w:r>
    </w:p>
    <w:p>
      <w:pPr>
        <w:jc w:val="both"/>
      </w:pPr>
      <w:r>
        <w:rPr/>
        <w:t xml:space="preserve">2. 多源域适应（MDA）方法可以通过融合多个源域的标记数据来提高目标域的诊断性能。</w:t>
      </w:r>
    </w:p>
    <w:p>
      <w:pPr>
        <w:jc w:val="both"/>
      </w:pPr>
      <w:r>
        <w:rPr/>
        <w:t xml:space="preserve">3. 提出了一种新颖的多源对抗差异匹配适应网络（MADMAN），通过学习不同和相似源数据，将领域不变知识转移到新领域以增强诊断性能。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使用多源领域适应网络进行旋转机械智能故障诊断的方法。文章指出传统的智能方法在工程场景中应用受限，而深度学习方法具有较强的自主特征学习能力，在机械智能维护中表现出优越性能。然而，深度学习方法在实际应用中存在一些问题，如缺乏标记数据和训练数据与测试数据分布不同等。为了解决这些问题，文章提出了多源领域适应方法，并介绍了一个新的多源对抗差异匹配适应网络（MADMAN）。</w:t>
      </w:r>
    </w:p>
    <w:p>
      <w:pPr>
        <w:jc w:val="both"/>
      </w:pPr>
      <w:r>
        <w:rPr/>
        <w:t xml:space="preserve"/>
      </w:r>
    </w:p>
    <w:p>
      <w:pPr>
        <w:jc w:val="both"/>
      </w:pPr>
      <w:r>
        <w:rPr/>
        <w:t xml:space="preserve">然而，这篇文章存在一些潜在的偏见和局限性。首先，文章没有明确提到传统智能方法在工程场景中的具体局限性是什么，也没有提供相关研究或案例来支持这个观点。其次，文章没有详细说明为什么深度学习方法在实际应用中会受到训练数据稀缺和分布不同的影响，并且没有提供相关研究或案例来支持这个观点。</w:t>
      </w:r>
    </w:p>
    <w:p>
      <w:pPr>
        <w:jc w:val="both"/>
      </w:pPr>
      <w:r>
        <w:rPr/>
        <w:t xml:space="preserve"/>
      </w:r>
    </w:p>
    <w:p>
      <w:pPr>
        <w:jc w:val="both"/>
      </w:pPr>
      <w:r>
        <w:rPr/>
        <w:t xml:space="preserve">此外，文章没有充分探讨多源领域适应方法的风险和局限性。例如，文章没有讨论多源数据的质量和可靠性，以及如何处理不同源域之间的差异和冲突。此外，文章没有提供关于如何选择合适的源域数据和如何评估适应网络性能的指导。</w:t>
      </w:r>
    </w:p>
    <w:p>
      <w:pPr>
        <w:jc w:val="both"/>
      </w:pPr>
      <w:r>
        <w:rPr/>
        <w:t xml:space="preserve"/>
      </w:r>
    </w:p>
    <w:p>
      <w:pPr>
        <w:jc w:val="both"/>
      </w:pPr>
      <w:r>
        <w:rPr/>
        <w:t xml:space="preserve">另外，文章没有提供充分的证据来支持所提出方法的有效性。虽然文章提到了一些相关研究和实验验证，但没有详细说明实验设计、数据收集和分析方法，并且没有提供统计结果或图表来支持结论。</w:t>
      </w:r>
    </w:p>
    <w:p>
      <w:pPr>
        <w:jc w:val="both"/>
      </w:pPr>
      <w:r>
        <w:rPr/>
        <w:t xml:space="preserve"/>
      </w:r>
    </w:p>
    <w:p>
      <w:pPr>
        <w:jc w:val="both"/>
      </w:pPr>
      <w:r>
        <w:rPr/>
        <w:t xml:space="preserve">最后，文章缺乏对可能存在的反驳观点进行探讨。例如，是否有其他方法可以解决深度学习在工程场景中的局限性？是否有其他领域适应方法可以更好地解决多源数据之间的差异问题？</w:t>
      </w:r>
    </w:p>
    <w:p>
      <w:pPr>
        <w:jc w:val="both"/>
      </w:pPr>
      <w:r>
        <w:rPr/>
        <w:t xml:space="preserve"/>
      </w:r>
    </w:p>
    <w:p>
      <w:pPr>
        <w:jc w:val="both"/>
      </w:pPr>
      <w:r>
        <w:rPr/>
        <w:t xml:space="preserve">综上所述，这篇文章存在一些潜在偏见和局限性，并且缺乏充分的证据来支持所提出方法的有效性。进一步研究和实验证明是必要的，以验证该方法在实际应用中的可行性和效果。</w:t>
      </w:r>
    </w:p>
    <w:p>
      <w:pPr>
        <w:pStyle w:val="Heading1"/>
      </w:pPr>
      <w:bookmarkStart w:id="5" w:name="_Toc5"/>
      <w:r>
        <w:t>Topics for further research:</w:t>
      </w:r>
      <w:bookmarkEnd w:id="5"/>
    </w:p>
    <w:p>
      <w:pPr>
        <w:spacing w:after="0"/>
        <w:numPr>
          <w:ilvl w:val="0"/>
          <w:numId w:val="2"/>
        </w:numPr>
      </w:pPr>
      <w:r>
        <w:rPr/>
        <w:t xml:space="preserve">传统智能方法在工程场景中的局限性
</w:t>
      </w:r>
    </w:p>
    <w:p>
      <w:pPr>
        <w:spacing w:after="0"/>
        <w:numPr>
          <w:ilvl w:val="0"/>
          <w:numId w:val="2"/>
        </w:numPr>
      </w:pPr>
      <w:r>
        <w:rPr/>
        <w:t xml:space="preserve">深度学习方法在实际应用中受到训练数据稀缺和分布不同的影响
</w:t>
      </w:r>
    </w:p>
    <w:p>
      <w:pPr>
        <w:spacing w:after="0"/>
        <w:numPr>
          <w:ilvl w:val="0"/>
          <w:numId w:val="2"/>
        </w:numPr>
      </w:pPr>
      <w:r>
        <w:rPr/>
        <w:t xml:space="preserve">多源领域适应方法的风险和局限性
</w:t>
      </w:r>
    </w:p>
    <w:p>
      <w:pPr>
        <w:spacing w:after="0"/>
        <w:numPr>
          <w:ilvl w:val="0"/>
          <w:numId w:val="2"/>
        </w:numPr>
      </w:pPr>
      <w:r>
        <w:rPr/>
        <w:t xml:space="preserve">多源数据的质量和可靠性
</w:t>
      </w:r>
    </w:p>
    <w:p>
      <w:pPr>
        <w:spacing w:after="0"/>
        <w:numPr>
          <w:ilvl w:val="0"/>
          <w:numId w:val="2"/>
        </w:numPr>
      </w:pPr>
      <w:r>
        <w:rPr/>
        <w:t xml:space="preserve">如何处理不同源域之间的差异和冲突
</w:t>
      </w:r>
    </w:p>
    <w:p>
      <w:pPr>
        <w:numPr>
          <w:ilvl w:val="0"/>
          <w:numId w:val="2"/>
        </w:numPr>
      </w:pPr>
      <w:r>
        <w:rPr/>
        <w:t xml:space="preserve">如何选择合适的源域数据和评估适应网络性能的指导</w:t>
      </w:r>
    </w:p>
    <w:p>
      <w:pPr>
        <w:pStyle w:val="Heading1"/>
      </w:pPr>
      <w:bookmarkStart w:id="6" w:name="_Toc6"/>
      <w:r>
        <w:t>Report location:</w:t>
      </w:r>
      <w:bookmarkEnd w:id="6"/>
    </w:p>
    <w:p>
      <w:hyperlink r:id="rId8" w:history="1">
        <w:r>
          <w:rPr>
            <w:color w:val="2980b9"/>
            <w:u w:val="single"/>
          </w:rPr>
          <w:t xml:space="preserve">https://www.fullpicture.app/item/d7c3a215fb7f9c176d2bd61ceabac14d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5E9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1832022006512" TargetMode="External"/><Relationship Id="rId8" Type="http://schemas.openxmlformats.org/officeDocument/2006/relationships/hyperlink" Target="https://www.fullpicture.app/item/d7c3a215fb7f9c176d2bd61ceabac1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2024-01-07T06:45:04+01:00</dcterms:created>
  <dcterms:modified xsi:type="dcterms:W3CDTF">2024-01-07T06:45:04+01:00</dcterms:modified>
</cp:coreProperties>
</file>

<file path=docProps/custom.xml><?xml version="1.0" encoding="utf-8"?>
<Properties xmlns="http://schemas.openxmlformats.org/officeDocument/2006/custom-properties" xmlns:vt="http://schemas.openxmlformats.org/officeDocument/2006/docPropsVTypes"/>
</file>