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不同对接条件下的旅游线路设计研究——以临汾市为例-【维普官方网站】-www.cqvip.com-维普网</w:t>
      </w:r>
      <w:br/>
      <w:hyperlink r:id="rId7" w:history="1">
        <w:r>
          <w:rPr>
            <w:color w:val="2980b9"/>
            <w:u w:val="single"/>
          </w:rPr>
          <w:t xml:space="preserve">http://www.cqvip.com/qk/90691a/20192/7002150954.html</w:t>
        </w:r>
      </w:hyperlink>
    </w:p>
    <w:p>
      <w:pPr>
        <w:pStyle w:val="Heading1"/>
      </w:pPr>
      <w:bookmarkStart w:id="2" w:name="_Toc2"/>
      <w:r>
        <w:t>Article summary:</w:t>
      </w:r>
      <w:bookmarkEnd w:id="2"/>
    </w:p>
    <w:p>
      <w:pPr>
        <w:jc w:val="both"/>
      </w:pPr>
      <w:r>
        <w:rPr/>
        <w:t xml:space="preserve">1. 旅游线路设计需要考虑对接条件：本文研究了临汾市不同对接条件下的旅游线路设计，指出在不同的对接条件下，旅游线路的设计应该有所调整和优化。</w:t>
      </w:r>
    </w:p>
    <w:p>
      <w:pPr>
        <w:jc w:val="both"/>
      </w:pPr>
      <w:r>
        <w:rPr/>
        <w:t xml:space="preserve"/>
      </w:r>
    </w:p>
    <w:p>
      <w:pPr>
        <w:jc w:val="both"/>
      </w:pPr>
      <w:r>
        <w:rPr/>
        <w:t xml:space="preserve">2. 对接条件包括交通、住宿、餐饮等方面：文章介绍了临汾市的交通、住宿、餐饮等方面的情况，并分析了这些因素对旅游线路设计的影响。</w:t>
      </w:r>
    </w:p>
    <w:p>
      <w:pPr>
        <w:jc w:val="both"/>
      </w:pPr>
      <w:r>
        <w:rPr/>
        <w:t xml:space="preserve"/>
      </w:r>
    </w:p>
    <w:p>
      <w:pPr>
        <w:jc w:val="both"/>
      </w:pPr>
      <w:r>
        <w:rPr/>
        <w:t xml:space="preserve">3. 旅游线路设计需要综合考虑多种因素：文章指出，在进行旅游线路设计时，需要综合考虑多种因素，如景点特色、游客需求、经济效益等。同时，还需要注意保护环境和文化遗产。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很抱歉，由于缺乏具体的文章内容，我无法对其进行详细的批判性分析。请提供更多信息以便我能够为您提供更准确的回答。</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Implications and consequences of the issue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https://www.fullpicture.app/item/d802eccb924e12b581f4889150da4316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1E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0691a/20192/7002150954.html" TargetMode="External"/><Relationship Id="rId8" Type="http://schemas.openxmlformats.org/officeDocument/2006/relationships/hyperlink" Target="https://www.fullpicture.app/item/d802eccb924e12b581f4889150da4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2024-01-22T16:45:21+01:00</dcterms:created>
  <dcterms:modified xsi:type="dcterms:W3CDTF">2024-01-22T16:45:21+01:00</dcterms:modified>
</cp:coreProperties>
</file>

<file path=docProps/custom.xml><?xml version="1.0" encoding="utf-8"?>
<Properties xmlns="http://schemas.openxmlformats.org/officeDocument/2006/custom-properties" xmlns:vt="http://schemas.openxmlformats.org/officeDocument/2006/docPropsVTypes"/>
</file>