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super hydrophobic mMoS2/PDMS coating for fabrics - ScienceDirect</w:t>
      </w:r>
      <w:br/>
      <w:hyperlink r:id="rId7" w:history="1">
        <w:r>
          <w:rPr>
            <w:color w:val="2980b9"/>
            <w:u w:val="single"/>
          </w:rPr>
          <w:t xml:space="preserve">https://www.sciencedirect.com/science/article/pii/S1381514819304900</w:t>
        </w:r>
      </w:hyperlink>
    </w:p>
    <w:p>
      <w:pPr>
        <w:pStyle w:val="Heading1"/>
      </w:pPr>
      <w:bookmarkStart w:id="2" w:name="_Toc2"/>
      <w:r>
        <w:t>Article summary:</w:t>
      </w:r>
      <w:bookmarkEnd w:id="2"/>
    </w:p>
    <w:p>
      <w:pPr>
        <w:jc w:val="both"/>
      </w:pPr>
      <w:r>
        <w:rPr/>
        <w:t xml:space="preserve">1. A facile, low cost and environment-friendly dipping-UV curing method was developed to fabricate super hydrophobic mMoS2/PDMS coating on the surface of fabric for oil-water separation.</w:t>
      </w:r>
    </w:p>
    <w:p>
      <w:pPr>
        <w:jc w:val="both"/>
      </w:pPr>
      <w:r>
        <w:rPr/>
        <w:t xml:space="preserve">2. The obtained fabric exhibited outstanding water repellency with a water contact angle (WCA) of 157° and sliding angle (SA) of 6°.</w:t>
      </w:r>
    </w:p>
    <w:p>
      <w:pPr>
        <w:jc w:val="both"/>
      </w:pPr>
      <w:r>
        <w:rPr/>
        <w:t xml:space="preserve">3. The fabric could be used as both absorbent and gravity-driven separation device for oil-water separation with high separation efficiency (&gt;97%) and good reusability.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“Preparation of Super Hydrophobic mMoS2/PDMS Coating for Fabrics” is an informative piece that provides a detailed overview of the development of a new method to create super hydrophobic fabrics for oil-water separation. The article is well written and provides clear explanations of the process used to create the fabrics, as well as its potential applications in water remediation and industrial sewage emissions clean up. </w:t>
      </w:r>
    </w:p>
    <w:p>
      <w:pPr>
        <w:jc w:val="both"/>
      </w:pPr>
      <w:r>
        <w:rPr/>
        <w:t xml:space="preserve">The article is generally reliable, however there are some areas where it could be improved upon. For example, while the article does provide evidence for its claims, such as citing previous research studies, it does not provide any data or results from experiments conducted by the authors themselves to support their findings. Additionally, while the article does mention potential risks associated with using this technology, such as chemical resistance challenges, it does not provide any further information on how these risks can be mitigated or avoided. Furthermore, while the article mentions potential applications for this technology in industrial sewage emissions clean up, it does not explore any other possible applications or implications that this technology may have in other fields or industries. </w:t>
      </w:r>
    </w:p>
    <w:p>
      <w:pPr>
        <w:jc w:val="both"/>
      </w:pPr>
      <w:r>
        <w:rPr/>
        <w:t xml:space="preserve">In conclusion, while this article is generally reliable and provides useful information on the development of a new method to create super hydrophobic fabrics for oil-water separation, there are some areas where it could be improved upon by providing more evidence to support its claims and exploring other possible applications or implications that this technology may have in other fields or industries.</w:t>
      </w:r>
    </w:p>
    <w:p>
      <w:pPr>
        <w:pStyle w:val="Heading1"/>
      </w:pPr>
      <w:bookmarkStart w:id="5" w:name="_Toc5"/>
      <w:r>
        <w:t>Topics for further research:</w:t>
      </w:r>
      <w:bookmarkEnd w:id="5"/>
    </w:p>
    <w:p>
      <w:pPr>
        <w:spacing w:after="0"/>
        <w:numPr>
          <w:ilvl w:val="0"/>
          <w:numId w:val="2"/>
        </w:numPr>
      </w:pPr>
      <w:r>
        <w:rPr/>
        <w:t xml:space="preserve">Super hydrophobic fabric applications</w:t>
      </w:r>
    </w:p>
    <w:p>
      <w:pPr>
        <w:spacing w:after="0"/>
        <w:numPr>
          <w:ilvl w:val="0"/>
          <w:numId w:val="2"/>
        </w:numPr>
      </w:pPr>
      <w:r>
        <w:rPr/>
        <w:t xml:space="preserve">Oil-water separation technology</w:t>
      </w:r>
    </w:p>
    <w:p>
      <w:pPr>
        <w:spacing w:after="0"/>
        <w:numPr>
          <w:ilvl w:val="0"/>
          <w:numId w:val="2"/>
        </w:numPr>
      </w:pPr>
      <w:r>
        <w:rPr/>
        <w:t xml:space="preserve">Chemical resistance challenges</w:t>
      </w:r>
    </w:p>
    <w:p>
      <w:pPr>
        <w:spacing w:after="0"/>
        <w:numPr>
          <w:ilvl w:val="0"/>
          <w:numId w:val="2"/>
        </w:numPr>
      </w:pPr>
      <w:r>
        <w:rPr/>
        <w:t xml:space="preserve">Industrial sewage emissions clean up</w:t>
      </w:r>
    </w:p>
    <w:p>
      <w:pPr>
        <w:spacing w:after="0"/>
        <w:numPr>
          <w:ilvl w:val="0"/>
          <w:numId w:val="2"/>
        </w:numPr>
      </w:pPr>
      <w:r>
        <w:rPr/>
        <w:t xml:space="preserve">Potential implications of super hydrophobic fabrics</w:t>
      </w:r>
    </w:p>
    <w:p>
      <w:pPr>
        <w:numPr>
          <w:ilvl w:val="0"/>
          <w:numId w:val="2"/>
        </w:numPr>
      </w:pPr>
      <w:r>
        <w:rPr/>
        <w:t xml:space="preserve">Mitigation strategies for risks associated with super hydrophobic fabrics</w:t>
      </w:r>
    </w:p>
    <w:p>
      <w:pPr>
        <w:pStyle w:val="Heading1"/>
      </w:pPr>
      <w:bookmarkStart w:id="6" w:name="_Toc6"/>
      <w:r>
        <w:t>Report location:</w:t>
      </w:r>
      <w:bookmarkEnd w:id="6"/>
    </w:p>
    <w:p>
      <w:hyperlink r:id="rId8" w:history="1">
        <w:r>
          <w:rPr>
            <w:color w:val="2980b9"/>
            <w:u w:val="single"/>
          </w:rPr>
          <w:t xml:space="preserve">https://www.fullpicture.app/item/d81ee5c62d671a5ebbf0c881fdfc5ac3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8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1514819304900" TargetMode="External"/><Relationship Id="rId8" Type="http://schemas.openxmlformats.org/officeDocument/2006/relationships/hyperlink" Target="https://www.fullpicture.app/item/d81ee5c62d671a5ebbf0c881fdfc5a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2023-02-27T21:32:50+01:00</dcterms:created>
  <dcterms:modified xsi:type="dcterms:W3CDTF">2023-02-27T21:32:50+01:00</dcterms:modified>
</cp:coreProperties>
</file>

<file path=docProps/custom.xml><?xml version="1.0" encoding="utf-8"?>
<Properties xmlns="http://schemas.openxmlformats.org/officeDocument/2006/custom-properties" xmlns:vt="http://schemas.openxmlformats.org/officeDocument/2006/docPropsVTypes"/>
</file>