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 Life Assessment of Suspenders in Tied-Arch Bridges Under Random Traffic Loads and Environmental Corrosion | SpringerLink</w:t>
      </w:r>
      <w:br/>
      <w:hyperlink r:id="rId7" w:history="1">
        <w:r>
          <w:rPr>
            <w:color w:val="2980b9"/>
            <w:u w:val="single"/>
          </w:rPr>
          <w:t xml:space="preserve">https://vpn.tzc.edu.cn/https/77726476706e69737468656265737421fcfe4f976923784277068ea98a1b203a54/article/10.1007/s40999-022-00792-3</w:t>
        </w:r>
      </w:hyperlink>
    </w:p>
    <w:p>
      <w:pPr>
        <w:pStyle w:val="Heading1"/>
      </w:pPr>
      <w:bookmarkStart w:id="2" w:name="_Toc2"/>
      <w:r>
        <w:t>Article summary:</w:t>
      </w:r>
      <w:bookmarkEnd w:id="2"/>
    </w:p>
    <w:p>
      <w:pPr>
        <w:jc w:val="both"/>
      </w:pPr>
      <w:r>
        <w:rPr/>
        <w:t xml:space="preserve">1. Tied-arch bridges are widely used in municipal and highway projects due to their good mechanical performance, strong spanning ability, and good esthetics.</w:t>
      </w:r>
    </w:p>
    <w:p>
      <w:pPr>
        <w:jc w:val="both"/>
      </w:pPr>
      <w:r>
        <w:rPr/>
        <w:t xml:space="preserve">2. Several suspender breakage events resulting in bridge deck collapse or even complete structural failure have occurred in tied-arch bridges.</w:t>
      </w:r>
    </w:p>
    <w:p>
      <w:pPr>
        <w:jc w:val="both"/>
      </w:pPr>
      <w:r>
        <w:rPr/>
        <w:t xml:space="preserve">3. Researchers have been focusing on the fatigue of arch-bridge suspenders under traffic loads, but there is a shortage of fatigue life assessments of arch bridge suspenders in the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“Fatigue Life Assessment of Suspenders in Tied-Arch Bridges Under Random Traffic Loads and Environmental Corrosion” provides an overview of the current research on the fatigue performance of suspenders in tied-arch bridges under random cyclic traffic loads and environmental corrosion. The article is well written and provides a comprehensive overview of the topic, including several examples of bridge accidents caused by suspender breakage due to corrosion fatigue. The article also presents some research that has been conducted on this topic, such as studies on the impact load characteristics of long-span arch-bridge suspenders and the effect of vehicle–bridge coupling vibration and road roughness degradation on the fatigue performance of arch-bridge suspenders. </w:t>
      </w:r>
    </w:p>
    <w:p>
      <w:pPr>
        <w:jc w:val="both"/>
      </w:pPr>
      <w:r>
        <w:rPr/>
        <w:t xml:space="preserve">However, there are some potential biases that should be noted when considering this article's trustworthiness and reliability. For example, while it does provide an overview of existing research on this topic, it does not explore any counterarguments or present both sides equally; instead, it focuses solely on supporting its own claims without providing evidence for them or exploring other points of view. Additionally, while it does mention possible risks associated with corrosion fatigue in tied-arch bridges, it does not provide any detailed information about how these risks can be mitigated or avoided. Furthermore, there is no discussion about potential promotional content or partiality within the article; thus, readers should be aware that these may be present but not explicitly stated. </w:t>
      </w:r>
    </w:p>
    <w:p>
      <w:pPr>
        <w:jc w:val="both"/>
      </w:pPr>
      <w:r>
        <w:rPr/>
        <w:t xml:space="preserve">In conclusion, while this article provides a comprehensive overview of existing research related to fatigue life assessment for suspenders in tied-arch bridges under random traffic loads and environmental corrosion, readers should be aware that there may be potential biases present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Mitigation of corrosion fatigue in tied-arch bridges</w:t>
      </w:r>
    </w:p>
    <w:p>
      <w:pPr>
        <w:spacing w:after="0"/>
        <w:numPr>
          <w:ilvl w:val="0"/>
          <w:numId w:val="2"/>
        </w:numPr>
      </w:pPr>
      <w:r>
        <w:rPr/>
        <w:t xml:space="preserve">Vehicle-bridge coupling vibration and road roughness degradation</w:t>
      </w:r>
    </w:p>
    <w:p>
      <w:pPr>
        <w:spacing w:after="0"/>
        <w:numPr>
          <w:ilvl w:val="0"/>
          <w:numId w:val="2"/>
        </w:numPr>
      </w:pPr>
      <w:r>
        <w:rPr/>
        <w:t xml:space="preserve">Impact load characteristics of long-span arch-bridge suspenders</w:t>
      </w:r>
    </w:p>
    <w:p>
      <w:pPr>
        <w:spacing w:after="0"/>
        <w:numPr>
          <w:ilvl w:val="0"/>
          <w:numId w:val="2"/>
        </w:numPr>
      </w:pPr>
      <w:r>
        <w:rPr/>
        <w:t xml:space="preserve">Counterarguments to fatigue life assessment of suspenders</w:t>
      </w:r>
    </w:p>
    <w:p>
      <w:pPr>
        <w:spacing w:after="0"/>
        <w:numPr>
          <w:ilvl w:val="0"/>
          <w:numId w:val="2"/>
        </w:numPr>
      </w:pPr>
      <w:r>
        <w:rPr/>
        <w:t xml:space="preserve">Promotional content in fatigue life assessment research</w:t>
      </w:r>
    </w:p>
    <w:p>
      <w:pPr>
        <w:numPr>
          <w:ilvl w:val="0"/>
          <w:numId w:val="2"/>
        </w:numPr>
      </w:pPr>
      <w:r>
        <w:rPr/>
        <w:t xml:space="preserve">Partiality in fatigue life assessment research</w:t>
      </w:r>
    </w:p>
    <w:p>
      <w:pPr>
        <w:pStyle w:val="Heading1"/>
      </w:pPr>
      <w:bookmarkStart w:id="6" w:name="_Toc6"/>
      <w:r>
        <w:t>Report location:</w:t>
      </w:r>
      <w:bookmarkEnd w:id="6"/>
    </w:p>
    <w:p>
      <w:hyperlink r:id="rId8" w:history="1">
        <w:r>
          <w:rPr>
            <w:color w:val="2980b9"/>
            <w:u w:val="single"/>
          </w:rPr>
          <w:t xml:space="preserve">https://www.fullpicture.app/item/d82f314c445a1366a800d4d7771c402b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C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tzc.edu.cn/https/77726476706e69737468656265737421fcfe4f976923784277068ea98a1b203a54/article/10.1007/s40999-022-00792-3" TargetMode="External"/><Relationship Id="rId8" Type="http://schemas.openxmlformats.org/officeDocument/2006/relationships/hyperlink" Target="https://www.fullpicture.app/item/d82f314c445a1366a800d4d7771c40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2023-02-26T08:45:06+01:00</dcterms:created>
  <dcterms:modified xsi:type="dcterms:W3CDTF">2023-02-26T08:45:06+01:00</dcterms:modified>
</cp:coreProperties>
</file>

<file path=docProps/custom.xml><?xml version="1.0" encoding="utf-8"?>
<Properties xmlns="http://schemas.openxmlformats.org/officeDocument/2006/custom-properties" xmlns:vt="http://schemas.openxmlformats.org/officeDocument/2006/docPropsVTypes"/>
</file>