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At-risk Student Measure For School Finance | Colorado General Assembly</w:t>
      </w:r>
      <w:br/>
      <w:hyperlink r:id="rId7" w:history="1">
        <w:r>
          <w:rPr>
            <w:color w:val="2980b9"/>
            <w:u w:val="single"/>
          </w:rPr>
          <w:t xml:space="preserve">https://leg.colorado.gov/bills/hb22-1202</w:t>
        </w:r>
      </w:hyperlink>
    </w:p>
    <w:p>
      <w:pPr>
        <w:pStyle w:val="Heading1"/>
      </w:pPr>
      <w:bookmarkStart w:id="2" w:name="_Toc2"/>
      <w:r>
        <w:t>Article summary:</w:t>
      </w:r>
      <w:bookmarkEnd w:id="2"/>
    </w:p>
    <w:p>
      <w:pPr>
        <w:jc w:val="both"/>
      </w:pPr>
      <w:r>
        <w:rPr/>
        <w:t xml:space="preserve">1. The Colorado General Assembly is creating a new measure in the public school funding formula to identify at-risk students.</w:t>
      </w:r>
    </w:p>
    <w:p>
      <w:pPr>
        <w:jc w:val="both"/>
      </w:pPr>
      <w:r>
        <w:rPr/>
        <w:t xml:space="preserve">2. The new measure includes the percentage of students certified as eligible for the school lunch program and a neighborhood socioeconomic-status index.</w:t>
      </w:r>
    </w:p>
    <w:p>
      <w:pPr>
        <w:jc w:val="both"/>
      </w:pPr>
      <w:r>
        <w:rPr/>
        <w:t xml:space="preserve">3. A working group will be convened to prepare for implementation of the new measure, and a report with findings and recommendations must be submitted by January 31,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on the proposed measure for identifying at-risk students in Colorado's public school funding formula. The article also outlines the membership of the working group that will be convened to prepare for implementation of the new measure, as well as what issues they may consider in constructing and implementing it. Additionally, it provides an appropriation for both 2022-23 and 2023-24 budget years to implement the act.</w:t>
      </w:r>
    </w:p>
    <w:p>
      <w:pPr>
        <w:jc w:val="both"/>
      </w:pPr>
      <w:r>
        <w:rPr/>
        <w:t xml:space="preserve">However, there are some potential biases present in the article that should be noted. For example, there is no mention of any potential risks associated with implementing this new measure or any counterarguments that could be made against it. Additionally, there is no discussion of how this measure might affect other areas of public school funding or how it might impact students who are not considered “at risk” under this definition. Furthermore, while the article does provide an appropriation for both 2022-23 and 2023-24 budget years to implement the act, there is no discussion of where these funds will come from or how they will be allocated among different schools or districts within Colorado's public school system.</w:t>
      </w:r>
    </w:p>
    <w:p>
      <w:pPr>
        <w:pStyle w:val="Heading1"/>
      </w:pPr>
      <w:bookmarkStart w:id="5" w:name="_Toc5"/>
      <w:r>
        <w:t>Topics for further research:</w:t>
      </w:r>
      <w:bookmarkEnd w:id="5"/>
    </w:p>
    <w:p>
      <w:pPr>
        <w:spacing w:after="0"/>
        <w:numPr>
          <w:ilvl w:val="0"/>
          <w:numId w:val="2"/>
        </w:numPr>
      </w:pPr>
      <w:r>
        <w:rPr/>
        <w:t xml:space="preserve">Potential risks of implementing at-risk student measure</w:t>
      </w:r>
    </w:p>
    <w:p>
      <w:pPr>
        <w:spacing w:after="0"/>
        <w:numPr>
          <w:ilvl w:val="0"/>
          <w:numId w:val="2"/>
        </w:numPr>
      </w:pPr>
      <w:r>
        <w:rPr/>
        <w:t xml:space="preserve">Impact of at-risk student measure on public school funding</w:t>
      </w:r>
    </w:p>
    <w:p>
      <w:pPr>
        <w:spacing w:after="0"/>
        <w:numPr>
          <w:ilvl w:val="0"/>
          <w:numId w:val="2"/>
        </w:numPr>
      </w:pPr>
      <w:r>
        <w:rPr/>
        <w:t xml:space="preserve">Impact of at-risk student measure on non-at-risk students</w:t>
      </w:r>
    </w:p>
    <w:p>
      <w:pPr>
        <w:spacing w:after="0"/>
        <w:numPr>
          <w:ilvl w:val="0"/>
          <w:numId w:val="2"/>
        </w:numPr>
      </w:pPr>
      <w:r>
        <w:rPr/>
        <w:t xml:space="preserve">Allocation of funds for at-risk student measure</w:t>
      </w:r>
    </w:p>
    <w:p>
      <w:pPr>
        <w:spacing w:after="0"/>
        <w:numPr>
          <w:ilvl w:val="0"/>
          <w:numId w:val="2"/>
        </w:numPr>
      </w:pPr>
      <w:r>
        <w:rPr/>
        <w:t xml:space="preserve">Counterarguments against at-risk student measure</w:t>
      </w:r>
    </w:p>
    <w:p>
      <w:pPr>
        <w:numPr>
          <w:ilvl w:val="0"/>
          <w:numId w:val="2"/>
        </w:numPr>
      </w:pPr>
      <w:r>
        <w:rPr/>
        <w:t xml:space="preserve">Working group considerations for at-risk student measure</w:t>
      </w:r>
    </w:p>
    <w:p>
      <w:pPr>
        <w:pStyle w:val="Heading1"/>
      </w:pPr>
      <w:bookmarkStart w:id="6" w:name="_Toc6"/>
      <w:r>
        <w:t>Report location:</w:t>
      </w:r>
      <w:bookmarkEnd w:id="6"/>
    </w:p>
    <w:p>
      <w:hyperlink r:id="rId8" w:history="1">
        <w:r>
          <w:rPr>
            <w:color w:val="2980b9"/>
            <w:u w:val="single"/>
          </w:rPr>
          <w:t xml:space="preserve">https://www.fullpicture.app/item/d85bef6b68362aa129179092f8cd5235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D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colorado.gov/bills/hb22-1202" TargetMode="External"/><Relationship Id="rId8" Type="http://schemas.openxmlformats.org/officeDocument/2006/relationships/hyperlink" Target="https://www.fullpicture.app/item/d85bef6b68362aa129179092f8cd52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2023-02-28T18:29:05+01:00</dcterms:created>
  <dcterms:modified xsi:type="dcterms:W3CDTF">2023-02-28T18:29:05+01:00</dcterms:modified>
</cp:coreProperties>
</file>

<file path=docProps/custom.xml><?xml version="1.0" encoding="utf-8"?>
<Properties xmlns="http://schemas.openxmlformats.org/officeDocument/2006/custom-properties" xmlns:vt="http://schemas.openxmlformats.org/officeDocument/2006/docPropsVTypes"/>
</file>