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钛植入物表面的I型胶原蛋白修饰纳米多孔网络通过介导免疫调节，血管生成和成骨促进骨结合 - PubMed</w:t>
      </w:r>
      <w:br/>
      <w:hyperlink r:id="rId7" w:history="1">
        <w:r>
          <w:rPr>
            <w:color w:val="2980b9"/>
            <w:u w:val="single"/>
          </w:rPr>
          <w:t xml:space="preserve">https://pubmed.ncbi.nlm.nih.gov/35995624/</w:t>
        </w:r>
      </w:hyperlink>
    </w:p>
    <w:p>
      <w:pPr>
        <w:pStyle w:val="Heading1"/>
      </w:pPr>
      <w:bookmarkStart w:id="2" w:name="_Toc2"/>
      <w:r>
        <w:t>Article summary:</w:t>
      </w:r>
      <w:bookmarkEnd w:id="2"/>
    </w:p>
    <w:p>
      <w:pPr>
        <w:jc w:val="both"/>
      </w:pPr>
      <w:r>
        <w:rPr/>
        <w:t xml:space="preserve">1. A nanoporous network of type 1 collagen (COL1) was developed on a titanium implant surface through alkali treatment, polydopamine coating, and layer-by-layer self-assembly.</w:t>
      </w:r>
    </w:p>
    <w:p>
      <w:pPr>
        <w:jc w:val="both"/>
      </w:pPr>
      <w:r>
        <w:rPr/>
        <w:t xml:space="preserve">2. This COL1 decorated nanoporous network (T-ADC) was able to modulate the early inflammatory response and subsequent angiogenesis/osteogenesis processes to produce a favorable bone integration environment.</w:t>
      </w:r>
    </w:p>
    <w:p>
      <w:pPr>
        <w:jc w:val="both"/>
      </w:pPr>
      <w:r>
        <w:rPr/>
        <w:t xml:space="preserve">3. In vivo experiments showed that T-ADC induced abundant new bone formation and improved osseointegration, confirming the results from in vitro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methods used, results obtained, and conclusions drawn. The authors have also provided sufficient evidence for their claims by citing relevant literature and providing data from experiments conducted both in vitro and in vivo. Furthermore, they have declared any potential conflicts of interest at the end of the article.</w:t>
      </w:r>
    </w:p>
    <w:p>
      <w:pPr>
        <w:jc w:val="both"/>
      </w:pPr>
      <w:r>
        <w:rPr/>
        <w:t xml:space="preserve">However, there are some areas where the article could be improved upon. For example, while the authors have discussed how their findings could be applied to improve bone integration in implants, they do not provide any information on possible risks associated with this technology or how it might affect other aspects of health such as tissue regeneration or immune system functioning. Additionally, while they discuss how their findings could be applied to improve bone integration in implants, they do not explore any counterarguments or alternative approaches that could be taken to achieve similar results. Finally, while the authors cite relevant literature throughout the article, they do not provide an extensive review of existing literature on this topic which would help to further strengthen their argument.</w:t>
      </w:r>
    </w:p>
    <w:p>
      <w:pPr>
        <w:pStyle w:val="Heading1"/>
      </w:pPr>
      <w:bookmarkStart w:id="5" w:name="_Toc5"/>
      <w:r>
        <w:t>Topics for further research:</w:t>
      </w:r>
      <w:bookmarkEnd w:id="5"/>
    </w:p>
    <w:p>
      <w:pPr>
        <w:spacing w:after="0"/>
        <w:numPr>
          <w:ilvl w:val="0"/>
          <w:numId w:val="2"/>
        </w:numPr>
      </w:pPr>
      <w:r>
        <w:rPr/>
        <w:t xml:space="preserve">Bone integration in implants risks</w:t>
      </w:r>
    </w:p>
    <w:p>
      <w:pPr>
        <w:spacing w:after="0"/>
        <w:numPr>
          <w:ilvl w:val="0"/>
          <w:numId w:val="2"/>
        </w:numPr>
      </w:pPr>
      <w:r>
        <w:rPr/>
        <w:t xml:space="preserve">Tissue regeneration and implants</w:t>
      </w:r>
    </w:p>
    <w:p>
      <w:pPr>
        <w:spacing w:after="0"/>
        <w:numPr>
          <w:ilvl w:val="0"/>
          <w:numId w:val="2"/>
        </w:numPr>
      </w:pPr>
      <w:r>
        <w:rPr/>
        <w:t xml:space="preserve">Immune system and implants</w:t>
      </w:r>
    </w:p>
    <w:p>
      <w:pPr>
        <w:spacing w:after="0"/>
        <w:numPr>
          <w:ilvl w:val="0"/>
          <w:numId w:val="2"/>
        </w:numPr>
      </w:pPr>
      <w:r>
        <w:rPr/>
        <w:t xml:space="preserve">Alternative approaches to bone integration</w:t>
      </w:r>
    </w:p>
    <w:p>
      <w:pPr>
        <w:spacing w:after="0"/>
        <w:numPr>
          <w:ilvl w:val="0"/>
          <w:numId w:val="2"/>
        </w:numPr>
      </w:pPr>
      <w:r>
        <w:rPr/>
        <w:t xml:space="preserve">Bone integration in implants literature review</w:t>
      </w:r>
    </w:p>
    <w:p>
      <w:pPr>
        <w:numPr>
          <w:ilvl w:val="0"/>
          <w:numId w:val="2"/>
        </w:numPr>
      </w:pPr>
      <w:r>
        <w:rPr/>
        <w:t xml:space="preserve">Bone integration in implants clinical trials</w:t>
      </w:r>
    </w:p>
    <w:p>
      <w:pPr>
        <w:pStyle w:val="Heading1"/>
      </w:pPr>
      <w:bookmarkStart w:id="6" w:name="_Toc6"/>
      <w:r>
        <w:t>Report location:</w:t>
      </w:r>
      <w:bookmarkEnd w:id="6"/>
    </w:p>
    <w:p>
      <w:hyperlink r:id="rId8" w:history="1">
        <w:r>
          <w:rPr>
            <w:color w:val="2980b9"/>
            <w:u w:val="single"/>
          </w:rPr>
          <w:t xml:space="preserve">https://www.fullpicture.app/item/d8a1d26042caaf582d54d7df6a968271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E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95624/" TargetMode="External"/><Relationship Id="rId8" Type="http://schemas.openxmlformats.org/officeDocument/2006/relationships/hyperlink" Target="https://www.fullpicture.app/item/d8a1d26042caaf582d54d7df6a9682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2023-02-20T20:50:52+01:00</dcterms:created>
  <dcterms:modified xsi:type="dcterms:W3CDTF">2023-02-20T20:50:52+01:00</dcterms:modified>
</cp:coreProperties>
</file>

<file path=docProps/custom.xml><?xml version="1.0" encoding="utf-8"?>
<Properties xmlns="http://schemas.openxmlformats.org/officeDocument/2006/custom-properties" xmlns:vt="http://schemas.openxmlformats.org/officeDocument/2006/docPropsVTypes"/>
</file>