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Icariin reduces LPS-induced acute lung injury in mice undergoing bilateral adrenalectomy by regulating GRα - ScienceDirect</w:t>
      </w:r>
      <w:br/>
      <w:hyperlink r:id="rId7" w:history="1">
        <w:r>
          <w:rPr>
            <w:color w:val="2980b9"/>
            <w:u w:val="single"/>
          </w:rPr>
          <w:t xml:space="preserve">https://www.sciencedirect.com/science/article/abs/pii/S0014299920301242?via%3Dihub</w:t>
        </w:r>
      </w:hyperlink>
    </w:p>
    <w:p>
      <w:pPr>
        <w:pStyle w:val="Heading1"/>
      </w:pPr>
      <w:bookmarkStart w:id="2" w:name="_Toc2"/>
      <w:r>
        <w:t>Article summary:</w:t>
      </w:r>
      <w:bookmarkEnd w:id="2"/>
    </w:p>
    <w:p>
      <w:pPr>
        <w:jc w:val="both"/>
      </w:pPr>
      <w:r>
        <w:rPr/>
        <w:t xml:space="preserve">1. Acute lung injury (ALI) is a common clinical emergency with a high fatality rate.</w:t>
      </w:r>
    </w:p>
    <w:p>
      <w:pPr>
        <w:jc w:val="both"/>
      </w:pPr>
      <w:r>
        <w:rPr/>
        <w:t xml:space="preserve">2. Icariin (ICA) is the main active component of Herba epimedii, and has been found to reduce inflammation and lung injury in mice models of ALI.</w:t>
      </w:r>
    </w:p>
    <w:p>
      <w:pPr>
        <w:jc w:val="both"/>
      </w:pPr>
      <w:r>
        <w:rPr/>
        <w:t xml:space="preserve">3. This study investigated the protective effect of Icariin on ALI in mice undergoing bilateral adrenalectomy, focusing on its effects on glucocorticoid receptor (GR) expression and downstream signaling pathways such as NF-κB p65, Stat3, and c-Jun.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provides an overview of the potential benefits of Icariin for treating acute lung injury (ALI) in mice undergoing bilateral adrenalectomy. The authors present evidence from previous studies that suggest that Icariin can reduce inflammation and lung injury in mouse models of ALI, as well as its potential effects on glucocorticoid receptor (GR) expression and downstream signaling pathways such as NF-κB p65, Stat3, and c-Jun. The article is generally well written and provides a comprehensive overview of the topic at hand. </w:t>
      </w:r>
    </w:p>
    <w:p>
      <w:pPr>
        <w:jc w:val="both"/>
      </w:pPr>
      <w:r>
        <w:rPr/>
        <w:t xml:space="preserve">The article does not appear to be biased or one-sided; it presents both sides equally by providing evidence from previous studies that support the use of Icariin for treating ALI while also noting potential risks associated with its use. The authors provide sufficient evidence to support their claims, including references to relevant studies conducted by other researchers. Furthermore, they provide detailed descriptions of the methods used in their study so that readers can assess the reliability of their results for themselves. </w:t>
      </w:r>
    </w:p>
    <w:p>
      <w:pPr>
        <w:jc w:val="both"/>
      </w:pPr>
      <w:r>
        <w:rPr/>
        <w:t xml:space="preserve">The only potential issue with this article is that it does not explore any counterarguments or alternative treatments for ALI that may be more effective than Icariin. However, this is likely due to the fact that this article focuses specifically on Icariin rather than providing an overview of all possible treatments for ALI. Therefore, overall this article appears to be reliable and trustworthy in terms of its content and presentation.</w:t>
      </w:r>
    </w:p>
    <w:p>
      <w:pPr>
        <w:pStyle w:val="Heading1"/>
      </w:pPr>
      <w:bookmarkStart w:id="5" w:name="_Toc5"/>
      <w:r>
        <w:t>Topics for further research:</w:t>
      </w:r>
      <w:bookmarkEnd w:id="5"/>
    </w:p>
    <w:p>
      <w:pPr>
        <w:spacing w:after="0"/>
        <w:numPr>
          <w:ilvl w:val="0"/>
          <w:numId w:val="2"/>
        </w:numPr>
      </w:pPr>
      <w:r>
        <w:rPr/>
        <w:t xml:space="preserve">Alternative treatments for ALI</w:t>
      </w:r>
    </w:p>
    <w:p>
      <w:pPr>
        <w:spacing w:after="0"/>
        <w:numPr>
          <w:ilvl w:val="0"/>
          <w:numId w:val="2"/>
        </w:numPr>
      </w:pPr>
      <w:r>
        <w:rPr/>
        <w:t xml:space="preserve">Glucocorticoid receptor expression</w:t>
      </w:r>
    </w:p>
    <w:p>
      <w:pPr>
        <w:spacing w:after="0"/>
        <w:numPr>
          <w:ilvl w:val="0"/>
          <w:numId w:val="2"/>
        </w:numPr>
      </w:pPr>
      <w:r>
        <w:rPr/>
        <w:t xml:space="preserve">NF-κB p65 signaling pathways</w:t>
      </w:r>
    </w:p>
    <w:p>
      <w:pPr>
        <w:spacing w:after="0"/>
        <w:numPr>
          <w:ilvl w:val="0"/>
          <w:numId w:val="2"/>
        </w:numPr>
      </w:pPr>
      <w:r>
        <w:rPr/>
        <w:t xml:space="preserve">Stat3 signaling pathways</w:t>
      </w:r>
    </w:p>
    <w:p>
      <w:pPr>
        <w:spacing w:after="0"/>
        <w:numPr>
          <w:ilvl w:val="0"/>
          <w:numId w:val="2"/>
        </w:numPr>
      </w:pPr>
      <w:r>
        <w:rPr/>
        <w:t xml:space="preserve">c-Jun signaling pathways</w:t>
      </w:r>
    </w:p>
    <w:p>
      <w:pPr>
        <w:numPr>
          <w:ilvl w:val="0"/>
          <w:numId w:val="2"/>
        </w:numPr>
      </w:pPr>
      <w:r>
        <w:rPr/>
        <w:t xml:space="preserve">Icariin side effects</w:t>
      </w:r>
    </w:p>
    <w:p>
      <w:pPr>
        <w:pStyle w:val="Heading1"/>
      </w:pPr>
      <w:bookmarkStart w:id="6" w:name="_Toc6"/>
      <w:r>
        <w:t>Report location:</w:t>
      </w:r>
      <w:bookmarkEnd w:id="6"/>
    </w:p>
    <w:p>
      <w:hyperlink r:id="rId8" w:history="1">
        <w:r>
          <w:rPr>
            <w:color w:val="2980b9"/>
            <w:u w:val="single"/>
          </w:rPr>
          <w:t xml:space="preserve">https://www.fullpicture.app/item/d8a378541bec0c564c25a7b41b23d80b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313D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014299920301242?via%3Dihub" TargetMode="External"/><Relationship Id="rId8" Type="http://schemas.openxmlformats.org/officeDocument/2006/relationships/hyperlink" Target="https://www.fullpicture.app/item/d8a378541bec0c564c25a7b41b23d80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2023-02-22T00:39:02+01:00</dcterms:created>
  <dcterms:modified xsi:type="dcterms:W3CDTF">2023-02-22T00:39:02+01:00</dcterms:modified>
</cp:coreProperties>
</file>

<file path=docProps/custom.xml><?xml version="1.0" encoding="utf-8"?>
<Properties xmlns="http://schemas.openxmlformats.org/officeDocument/2006/custom-properties" xmlns:vt="http://schemas.openxmlformats.org/officeDocument/2006/docPropsVTypes"/>
</file>