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Unaccompanied Foreign Minors in Italy: Procedures and Practices | Marco Accorinti - Academia.edu</w:t></w:r><w:br/><w:hyperlink r:id="rId7" w:history="1"><w:r><w:rPr><w:color w:val="2980b9"/><w:u w:val="single"/></w:rPr><w:t xml:space="preserve">https://www.academia.edu/15361818/Unaccompanied_Foreign_Minors_in_Italy_Procedures_and_Practices&nav_from=6d3e6a2c-a873-4f80-ac8f-a0ebda27b201&rw_pos=0</w:t></w:r></w:hyperlink></w:p><w:p><w:pPr><w:pStyle w:val="Heading1"/></w:pPr><w:bookmarkStart w:id="2" w:name="_Toc2"/><w:r><w:t>Article summary:</w:t></w:r><w:bookmarkEnd w:id="2"/></w:p><w:p><w:pPr><w:jc w:val="both"/></w:pPr><w:r><w:rPr/><w:t xml:space="preserve">1. The number of unaccompanied foreign minors (UAMs) in Italy has remained stable over the past seven years, with an average of 7/8,000 per year.</w:t></w:r></w:p><w:p><w:pPr><w:jc w:val="both"/></w:pPr><w:r><w:rPr/><w:t xml:space="preserve">2. UAMs in Italy come from countries such as Morocco, Egypt, Albania, and other North African and Middle Eastern countries due to social and economic difficulties in their home countries.</w:t></w:r></w:p><w:p><w:pPr><w:jc w:val="both"/></w:pPr><w:r><w:rPr/><w:t xml:space="preserve">3. Procedures and practices for UAMs in Italy include entry and assessment procedures, age assessment, legal guardianship, reception and care arrangements, and arrangements when turning 18 years old.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&quot;Unaccompanied Foreign Minors in Italy: Procedures and Practices&quot; by Marco Accorinti provides an overview of the presence and treatment of unaccompanied foreign minors (UAMs) in Italy. While the article presents some valuable information, there are several potential biases and limitations that need to be considered.</w:t></w:r></w:p><w:p><w:pPr><w:jc w:val="both"/></w:pPr><w:r><w:rPr/><w:t xml:space="preserve"></w:t></w:r></w:p><w:p><w:pPr><w:jc w:val="both"/></w:pPr><w:r><w:rPr/><w:t xml:space="preserve">One potential bias is the lack of a balanced perspective on the issue. The article primarily focuses on the procedures and practices in place for UAMs in Italy, but it does not provide a comprehensive analysis of the challenges and complexities associated with this issue. For example, there is no discussion of the potential risks and vulnerabilities faced by UAMs, such as exploitation or trafficking. Additionally, there is no exploration of counterarguments or alternative viewpoints on how best to address the needs of UAMs.</w:t></w:r></w:p><w:p><w:pPr><w:jc w:val="both"/></w:pPr><w:r><w:rPr/><w:t xml:space="preserve"></w:t></w:r></w:p><w:p><w:pPr><w:jc w:val="both"/></w:pPr><w:r><w:rPr/><w:t xml:space="preserve">Another limitation is the reliance on government data and reports. The article cites various reports from government agencies, such as the Committee for Foreign Minors (CMS) and the Ministry of Labour. While these sources may provide valuable insights, they may also be subject to biases or limitations in their data collection methods. It would have been beneficial to include perspectives from independent researchers or non-governmental organizations working with UAMs to provide a more comprehensive view.</w:t></w:r></w:p><w:p><w:pPr><w:jc w:val="both"/></w:pPr><w:r><w:rPr/><w:t xml:space="preserve"></w:t></w:r></w:p><w:p><w:pPr><w:jc w:val="both"/></w:pPr><w:r><w:rPr/><w:t xml:space="preserve">Furthermore, there are unsupported claims throughout the article. For example, it states that most UAMs come from Morocco, Egypt, Albania, and other North African and Middle Eastern countries due to social and economic difficulties in their home countries. However, no evidence or research is provided to support this claim. Without supporting evidence, these claims should be viewed with caution.</w:t></w:r></w:p><w:p><w:pPr><w:jc w:val="both"/></w:pPr><w:r><w:rPr/><w:t xml:space="preserve"></w:t></w:r></w:p><w:p><w:pPr><w:jc w:val="both"/></w:pPr><w:r><w:rPr/><w:t xml:space="preserve">Additionally, there are missing points of consideration in the article. For instance, there is no discussion of the role of international cooperation or policies in addressing the issue of UAMs in Italy. Considering that migration is a global phenomenon, it would have been valuable to explore how other countries are addressing similar challenges and what lessons can be learned from their experiences.</w:t></w:r></w:p><w:p><w:pPr><w:jc w:val="both"/></w:pPr><w:r><w:rPr/><w:t xml:space="preserve"></w:t></w:r></w:p><w:p><w:pPr><w:jc w:val="both"/></w:pPr><w:r><w:rPr/><w:t xml:space="preserve">In conclusion, while the article provides some useful information on the procedures and practices for UAMs in Italy, it is important to approach the content with a critical lens. The article lacks a balanced perspective, relies heavily on government sources, includes unsupported claims, and overlooks important points of consideration. To gain a more comprehensive understanding of the issue, it would be beneficial to consult additional sources and perspectives.</w:t></w:r></w:p><w:p><w:pPr><w:pStyle w:val="Heading1"/></w:pPr><w:bookmarkStart w:id="5" w:name="_Toc5"/><w:r><w:t>Topics for further research:</w:t></w:r><w:bookmarkEnd w:id="5"/></w:p><w:p><w:pPr><w:spacing w:after="0"/><w:numPr><w:ilvl w:val="0"/><w:numId w:val="2"/></w:numPr></w:pPr><w:r><w:rPr/><w:t xml:space="preserve">International cooperation and policies for unaccompanied foreign minors
</w:t></w:r></w:p><w:p><w:pPr><w:spacing w:after="0"/><w:numPr><w:ilvl w:val="0"/><w:numId w:val="2"/></w:numPr></w:pPr><w:r><w:rPr/><w:t xml:space="preserve">Risks and vulnerabilities faced by unaccompanied foreign minors
</w:t></w:r></w:p><w:p><w:pPr><w:spacing w:after="0"/><w:numPr><w:ilvl w:val="0"/><w:numId w:val="2"/></w:numPr></w:pPr><w:r><w:rPr/><w:t xml:space="preserve">Exploitation and trafficking of unaccompanied foreign minors
</w:t></w:r></w:p><w:p><w:pPr><w:spacing w:after="0"/><w:numPr><w:ilvl w:val="0"/><w:numId w:val="2"/></w:numPr></w:pPr><w:r><w:rPr/><w:t xml:space="preserve">Perspectives from independent researchers on unaccompanied foreign minors in Italy
</w:t></w:r></w:p><w:p><w:pPr><w:spacing w:after="0"/><w:numPr><w:ilvl w:val="0"/><w:numId w:val="2"/></w:numPr></w:pPr><w:r><w:rPr/><w:t xml:space="preserve">Alternative viewpoints on addressing the needs of unaccompanied foreign minors
</w:t></w:r></w:p><w:p><w:pPr><w:numPr><w:ilvl w:val="0"/><w:numId w:val="2"/></w:numPr></w:pPr><w:r><w:rPr/><w:t xml:space="preserve">Experiences and lessons learned from other countries in addressing the issue of unaccompanied foreign minors</w:t></w:r></w:p><w:p><w:pPr><w:pStyle w:val="Heading1"/></w:pPr><w:bookmarkStart w:id="6" w:name="_Toc6"/><w:r><w:t>Report location:</w:t></w:r><w:bookmarkEnd w:id="6"/></w:p><w:p><w:hyperlink r:id="rId8" w:history="1"><w:r><w:rPr><w:color w:val="2980b9"/><w:u w:val="single"/></w:rPr><w:t xml:space="preserve">https://www.fullpicture.app/item/d8b9eb7ba0d6fbaaa37dafe0fc1ce2c4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0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5361818/Unaccompanied_Foreign_Minors_in_Italy_Procedures_and_Practices&amp;nav_from=6d3e6a2c-a873-4f80-ac8f-a0ebda27b201&amp;rw_pos=0" TargetMode="External"/><Relationship Id="rId8" Type="http://schemas.openxmlformats.org/officeDocument/2006/relationships/hyperlink" Target="https://www.fullpicture.app/item/d8b9eb7ba0d6fbaaa37dafe0fc1ce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2024-01-04T17:45:50+01:00</dcterms:created>
  <dcterms:modified xsi:type="dcterms:W3CDTF">2024-01-04T17:45:50+01:00</dcterms:modified>
</cp:coreProperties>
</file>

<file path=docProps/custom.xml><?xml version="1.0" encoding="utf-8"?>
<Properties xmlns="http://schemas.openxmlformats.org/officeDocument/2006/custom-properties" xmlns:vt="http://schemas.openxmlformats.org/officeDocument/2006/docPropsVTypes"/>
</file>