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Role of Senescent Renal Cells in Pathophysiology of Diabetic Kidney Disease | Current Diabetes Reports</w:t>
      </w:r>
      <w:br/>
      <w:hyperlink r:id="rId7" w:history="1">
        <w:r>
          <w:rPr>
            <w:color w:val="2980b9"/>
            <w:u w:val="single"/>
          </w:rPr>
          <w:t xml:space="preserve">https://link.springer.com/article/10.1007/s11892-020-01314-y</w:t>
        </w:r>
      </w:hyperlink>
    </w:p>
    <w:p>
      <w:pPr>
        <w:pStyle w:val="Heading1"/>
      </w:pPr>
      <w:bookmarkStart w:id="2" w:name="_Toc2"/>
      <w:r>
        <w:t>Article summary:</w:t>
      </w:r>
      <w:bookmarkEnd w:id="2"/>
    </w:p>
    <w:p>
      <w:pPr>
        <w:jc w:val="both"/>
      </w:pPr>
      <w:r>
        <w:rPr/>
        <w:t xml:space="preserve">1. 糖尿病肾病（DKD）是美国肾衰竭的主要原因，尽管血糖和血压控制有所改善，但DKD的发病率和相关死亡率仍然很高。</w:t>
      </w:r>
    </w:p>
    <w:p>
      <w:pPr>
        <w:jc w:val="both"/>
      </w:pPr>
      <w:r>
        <w:rPr/>
        <w:t xml:space="preserve">2. 细胞衰老是DKD发展中的一个潜在干预靶点，细胞衰老会导致细胞周期停滞并释放一系列细胞因子，这些细胞可能在肾脏病理过程中起到作用。</w:t>
      </w:r>
    </w:p>
    <w:p>
      <w:pPr>
        <w:jc w:val="both"/>
      </w:pPr>
      <w:r>
        <w:rPr/>
        <w:t xml:space="preserve">3. 有证据表明，在DKD中存在积累的老化细胞，这些细胞出现在患有2型糖尿病的患者的近曲小管和足细胞中，并且在动物模型中诱导糖尿病后早期出现。</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1. 潜在偏见及其来源：文章中存在潜在的偏见，因为它主要关注细胞衰老在糖尿病肾病发展和进展中的作用，而忽略了其他可能影响该疾病的因素。这种偏见可能源自作者对细胞衰老领域的专业知识和兴趣，导致他们过度强调了这一方面。</w:t>
      </w:r>
    </w:p>
    <w:p>
      <w:pPr>
        <w:jc w:val="both"/>
      </w:pPr>
      <w:r>
        <w:rPr/>
        <w:t xml:space="preserve"/>
      </w:r>
    </w:p>
    <w:p>
      <w:pPr>
        <w:jc w:val="both"/>
      </w:pPr>
      <w:r>
        <w:rPr/>
        <w:t xml:space="preserve">2. 片面报道：文章只提到了细胞衰老在DKD中的作用，而没有探讨其他可能的机制或因素。这种片面报道可能会导致读者对该疾病的整体理解不足。</w:t>
      </w:r>
    </w:p>
    <w:p>
      <w:pPr>
        <w:jc w:val="both"/>
      </w:pPr>
      <w:r>
        <w:rPr/>
        <w:t xml:space="preserve"/>
      </w:r>
    </w:p>
    <w:p>
      <w:pPr>
        <w:jc w:val="both"/>
      </w:pPr>
      <w:r>
        <w:rPr/>
        <w:t xml:space="preserve">3. 无根据的主张：文章声称细胞衰老是DKD发展和进展中一个重要的靶点，但并未提供足够的证据来支持这一主张。缺乏具体实验数据或临床研究结果来证明细胞衰老确实在DKD中起着关键作用。</w:t>
      </w:r>
    </w:p>
    <w:p>
      <w:pPr>
        <w:jc w:val="both"/>
      </w:pPr>
      <w:r>
        <w:rPr/>
        <w:t xml:space="preserve"/>
      </w:r>
    </w:p>
    <w:p>
      <w:pPr>
        <w:jc w:val="both"/>
      </w:pPr>
      <w:r>
        <w:rPr/>
        <w:t xml:space="preserve">4. 缺失的考虑点：文章未考虑到其他可能影响DKD发展的因素，如遗传因素、环境因素、生活方式等。这些因素也可能对该疾病产生重要影响，但未被充分讨论。</w:t>
      </w:r>
    </w:p>
    <w:p>
      <w:pPr>
        <w:jc w:val="both"/>
      </w:pPr>
      <w:r>
        <w:rPr/>
        <w:t xml:space="preserve"/>
      </w:r>
    </w:p>
    <w:p>
      <w:pPr>
        <w:jc w:val="both"/>
      </w:pPr>
      <w:r>
        <w:rPr/>
        <w:t xml:space="preserve">5. 所提出主张的缺失证据：尽管文章声称细胞衰老与DKD有关，但并未提供足够的实验证据或临床数据来支持这一观点。缺乏直接证据使得该主张缺乏说服力。</w:t>
      </w:r>
    </w:p>
    <w:p>
      <w:pPr>
        <w:jc w:val="both"/>
      </w:pPr>
      <w:r>
        <w:rPr/>
        <w:t xml:space="preserve"/>
      </w:r>
    </w:p>
    <w:p>
      <w:pPr>
        <w:jc w:val="both"/>
      </w:pPr>
      <w:r>
        <w:rPr/>
        <w:t xml:space="preserve">6. 未探索的反驳：文章未探讨任何可能反驳其观点的证据或观点。对于细胞衰老是否真正是DKD发展中一个关键因素存在争议时，应该探讨不同观点以获得更全面客观的认识。</w:t>
      </w:r>
    </w:p>
    <w:p>
      <w:pPr>
        <w:jc w:val="both"/>
      </w:pPr>
      <w:r>
        <w:rPr/>
        <w:t xml:space="preserve"/>
      </w:r>
    </w:p>
    <w:p>
      <w:pPr>
        <w:jc w:val="both"/>
      </w:pPr>
      <w:r>
        <w:rPr/>
        <w:t xml:space="preserve">7. 宣传内容：文章似乎试图宣传细胞衰老作为治疗DKD新靶点的概念，并推广使用senolytics来消除受损细胞。然而，在没有充分科学依据支持下进行此类宣传可能会误导读者，并引起不必要的期望。</w:t>
      </w:r>
    </w:p>
    <w:p>
      <w:pPr>
        <w:jc w:val="both"/>
      </w:pPr>
      <w:r>
        <w:rPr/>
        <w:t xml:space="preserve"/>
      </w:r>
    </w:p>
    <w:p>
      <w:pPr>
        <w:jc w:val="both"/>
      </w:pPr>
      <w:r>
        <w:rPr/>
        <w:t xml:space="preserve">8. 偏袒：文章过度强调了细胞衰老在DKD中的作用，而忽略了其他潜在机制或治疗途径。这种偏袒可能会导致读者对该问题形成片面看法。</w:t>
      </w:r>
    </w:p>
    <w:p>
      <w:pPr>
        <w:jc w:val="both"/>
      </w:pPr>
      <w:r>
        <w:rPr/>
        <w:t xml:space="preserve"/>
      </w:r>
    </w:p>
    <w:p>
      <w:pPr>
        <w:jc w:val="both"/>
      </w:pPr>
      <w:r>
        <w:rPr/>
        <w:t xml:space="preserve">9. 是否注意到可能风险：文章似乎未注意到使用senolytics等药物可能存在潜在风险和副作用。应该更加谨慎地评估这些药物对人体健康带来的影响，并进行充分安全性评估。</w:t>
      </w:r>
    </w:p>
    <w:p>
      <w:pPr>
        <w:jc w:val="both"/>
      </w:pPr>
      <w:r>
        <w:rPr/>
        <w:t xml:space="preserve"/>
      </w:r>
    </w:p>
    <w:p>
      <w:pPr>
        <w:jc w:val="both"/>
      </w:pPr>
      <w:r>
        <w:rPr/>
        <w:t xml:space="preserve">10. 没有平等地呈现双方：文章没有平等地呈现不同观点或证据，而是过度强调了细胞衰老在DKD中的作用。应该更加客观地探讨各种因素对该疾病产生影响，并避免片面性报道。</w:t>
      </w:r>
    </w:p>
    <w:p>
      <w:pPr>
        <w:pStyle w:val="Heading1"/>
      </w:pPr>
      <w:bookmarkStart w:id="5" w:name="_Toc5"/>
      <w:r>
        <w:t>Topics for further research:</w:t>
      </w:r>
      <w:bookmarkEnd w:id="5"/>
    </w:p>
    <w:p>
      <w:pPr>
        <w:spacing w:after="0"/>
        <w:numPr>
          <w:ilvl w:val="0"/>
          <w:numId w:val="2"/>
        </w:numPr>
      </w:pPr>
      <w:r>
        <w:rPr/>
        <w:t xml:space="preserve">细胞衰老在DKD中的作用
</w:t>
      </w:r>
    </w:p>
    <w:p>
      <w:pPr>
        <w:spacing w:after="0"/>
        <w:numPr>
          <w:ilvl w:val="0"/>
          <w:numId w:val="2"/>
        </w:numPr>
      </w:pPr>
      <w:r>
        <w:rPr/>
        <w:t xml:space="preserve">其他可能的影响因素
</w:t>
      </w:r>
    </w:p>
    <w:p>
      <w:pPr>
        <w:spacing w:after="0"/>
        <w:numPr>
          <w:ilvl w:val="0"/>
          <w:numId w:val="2"/>
        </w:numPr>
      </w:pPr>
      <w:r>
        <w:rPr/>
        <w:t xml:space="preserve">细胞衰老与DKD的关系是否确凿
</w:t>
      </w:r>
    </w:p>
    <w:p>
      <w:pPr>
        <w:spacing w:after="0"/>
        <w:numPr>
          <w:ilvl w:val="0"/>
          <w:numId w:val="2"/>
        </w:numPr>
      </w:pPr>
      <w:r>
        <w:rPr/>
        <w:t xml:space="preserve">遗传、环境和生活方式因素的影响
</w:t>
      </w:r>
    </w:p>
    <w:p>
      <w:pPr>
        <w:spacing w:after="0"/>
        <w:numPr>
          <w:ilvl w:val="0"/>
          <w:numId w:val="2"/>
        </w:numPr>
      </w:pPr>
      <w:r>
        <w:rPr/>
        <w:t xml:space="preserve">缺乏实验证据支持
</w:t>
      </w:r>
    </w:p>
    <w:p>
      <w:pPr>
        <w:numPr>
          <w:ilvl w:val="0"/>
          <w:numId w:val="2"/>
        </w:numPr>
      </w:pPr>
      <w:r>
        <w:rPr/>
        <w:t xml:space="preserve">反驳观点的探讨</w:t>
      </w:r>
    </w:p>
    <w:p>
      <w:pPr>
        <w:pStyle w:val="Heading1"/>
      </w:pPr>
      <w:bookmarkStart w:id="6" w:name="_Toc6"/>
      <w:r>
        <w:t>Report location:</w:t>
      </w:r>
      <w:bookmarkEnd w:id="6"/>
    </w:p>
    <w:p>
      <w:hyperlink r:id="rId8" w:history="1">
        <w:r>
          <w:rPr>
            <w:color w:val="2980b9"/>
            <w:u w:val="single"/>
          </w:rPr>
          <w:t xml:space="preserve">https://www.fullpicture.app/item/d8bab65b87279e3ca99f0d7b260e4aa1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7C5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892-020-01314-y" TargetMode="External"/><Relationship Id="rId8" Type="http://schemas.openxmlformats.org/officeDocument/2006/relationships/hyperlink" Target="https://www.fullpicture.app/item/d8bab65b87279e3ca99f0d7b260e4a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2024-03-06T16:56:38+01:00</dcterms:created>
  <dcterms:modified xsi:type="dcterms:W3CDTF">2024-03-06T16:56:38+01:00</dcterms:modified>
</cp:coreProperties>
</file>

<file path=docProps/custom.xml><?xml version="1.0" encoding="utf-8"?>
<Properties xmlns="http://schemas.openxmlformats.org/officeDocument/2006/custom-properties" xmlns:vt="http://schemas.openxmlformats.org/officeDocument/2006/docPropsVTypes"/>
</file>