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Microbiomes inhabiting rice roots and rhizosphere | FEMS Microbiology Ecology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https://academic.oup.com/femsec/article/95/5/fiz040/5420819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本文介绍了稻田根系和根际微生物群落的研究。</w:t>
      </w:r>
    </w:p>
    <w:p>
      <w:pPr>
        <w:jc w:val="both"/>
      </w:pPr>
      <w:r>
        <w:rPr/>
        <w:t xml:space="preserve">2. 稻田根系和根际微生物群落对稻米生长和健康有着重要影响。</w:t>
      </w:r>
    </w:p>
    <w:p>
      <w:pPr>
        <w:jc w:val="both"/>
      </w:pPr>
      <w:r>
        <w:rPr/>
        <w:t xml:space="preserve">3. 稻田土壤中的微生物多样性与土壤肥力密切相关。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作为一篇关于水稻根系和根际微生物群落的研究论文，该文章提供了对这些微生物的组成和功能的详细描述。然而，在其内容中存在一些潜在的偏见和局限性。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首先，该文章可能存在样本选择偏差。作者并没有说明如何选择样本或者是否考虑了不同地理位置、土壤类型和种植方式等因素对微生物群落的影响。这可能导致结果不够全面或具有代表性。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其次，该文章可能存在片面报道。作者只描述了微生物群落的组成和功能，但并没有探讨它们与水稻生长和产量之间的关系。这使得读者难以理解这些微生物对水稻种植的实际意义。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此外，该文章也缺乏足够的证据来支持其主张。例如，在描述某些微生物对水稻健康有益时，作者并没有提供相关实验数据或其他支持材料。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对潜在风险和反驳观点的探讨。例如，在描述某些微生物对水稻有益时，作者并没有探讨它们是否会引起环境问题或其他负面影响。此外，作者也没有涉及到任何可能与他们研究结果相矛盾的观点或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水稻根系和根际微生物群落的重要信息，但它也存在一些潜在偏见、片面报道、无根据主张、缺失考虑点、所提出主张缺失证据、未探索反驳等问题。因此，在阅读该文章时需要保持批判性思维，并结合其他相关研究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土壤类型和地理位置对微生物群落的影响
</w:t>
      </w:r>
    </w:p>
    <w:p>
      <w:pPr>
        <w:spacing w:after="0"/>
        <w:numPr>
          <w:ilvl w:val="0"/>
          <w:numId w:val="2"/>
        </w:numPr>
      </w:pPr>
      <w:r>
        <w:rPr/>
        <w:t xml:space="preserve">微生物群落与水稻生长和产量之间的关系
</w:t>
      </w:r>
    </w:p>
    <w:p>
      <w:pPr>
        <w:spacing w:after="0"/>
        <w:numPr>
          <w:ilvl w:val="0"/>
          <w:numId w:val="2"/>
        </w:numPr>
      </w:pPr>
      <w:r>
        <w:rPr/>
        <w:t xml:space="preserve">实验数据或其他支持材料的缺失
</w:t>
      </w:r>
    </w:p>
    <w:p>
      <w:pPr>
        <w:spacing w:after="0"/>
        <w:numPr>
          <w:ilvl w:val="0"/>
          <w:numId w:val="2"/>
        </w:numPr>
      </w:pPr>
      <w:r>
        <w:rPr/>
        <w:t xml:space="preserve">微生物对环境和其他负面影响的可能性
</w:t>
      </w:r>
    </w:p>
    <w:p>
      <w:pPr>
        <w:spacing w:after="0"/>
        <w:numPr>
          <w:ilvl w:val="0"/>
          <w:numId w:val="2"/>
        </w:numPr>
      </w:pPr>
      <w:r>
        <w:rPr/>
        <w:t xml:space="preserve">与研究结果相矛盾的观点或研究
</w:t>
      </w:r>
    </w:p>
    <w:p>
      <w:pPr>
        <w:numPr>
          <w:ilvl w:val="0"/>
          <w:numId w:val="2"/>
        </w:numPr>
      </w:pPr>
      <w:r>
        <w:rPr/>
        <w:t xml:space="preserve">综合分析其他相关研究的必要性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https://www.fullpicture.app/item/d8be009470981875e4533f9479825f4e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14F7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femsec/article/95/5/fiz040/5420819" TargetMode="External"/><Relationship Id="rId8" Type="http://schemas.openxmlformats.org/officeDocument/2006/relationships/hyperlink" Target="https://www.fullpicture.app/item/d8be009470981875e4533f9479825f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2023-12-11T22:34:29+01:00</dcterms:created>
  <dcterms:modified xsi:type="dcterms:W3CDTF">2023-12-11T22:34:29+01:00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