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hydrogen production of phosphonitrilic-bridged metal porphyrin porous covalent organic polymer with a push-pull motif - ScienceDirect</w:t>
      </w:r>
      <w:br/>
      <w:hyperlink r:id="rId7" w:history="1">
        <w:r>
          <w:rPr>
            <w:color w:val="2980b9"/>
            <w:u w:val="single"/>
          </w:rPr>
          <w:t xml:space="preserve">https://wvpn.upc.edu.cn/https/77726476706e69737468656265737421e7e056d234336155700b8ca891472636a6d29e640e/science/article/pii/S0143720822006052?via%3Dihub</w:t>
        </w:r>
      </w:hyperlink>
    </w:p>
    <w:p>
      <w:pPr>
        <w:pStyle w:val="Heading1"/>
      </w:pPr>
      <w:bookmarkStart w:id="2" w:name="_Toc2"/>
      <w:r>
        <w:t>Article summary:</w:t>
      </w:r>
      <w:bookmarkEnd w:id="2"/>
    </w:p>
    <w:p>
      <w:pPr>
        <w:jc w:val="both"/>
      </w:pPr>
      <w:r>
        <w:rPr/>
        <w:t xml:space="preserve">1. Two phosphonitrilic-bridged metal porphyrin porous covalent organic polymers (COPs) were developed for hydrogen evolution reaction (HER).</w:t>
      </w:r>
    </w:p>
    <w:p>
      <w:pPr>
        <w:jc w:val="both"/>
      </w:pPr>
      <w:r>
        <w:rPr/>
        <w:t xml:space="preserve">2. NiTPP-PCTCOP exhibits relative low overpotentials of 140 to reach 10 mA cm−2 for HER in alkaline medium, which is comparable to many previously reported state-of-the-art electrocatalysts.</w:t>
      </w:r>
    </w:p>
    <w:p>
      <w:pPr>
        <w:jc w:val="both"/>
      </w:pPr>
      <w:r>
        <w:rPr/>
        <w:t xml:space="preserve">3. The enhanced HER activity of NiTPP-PCTCOP is associated with its chemical composition and special push-pull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two phosphonitrilic-bridged metal porphyrin porous covalent organic polymers (COPs) for hydrogen evolution reaction (HER). The article presents the results of the research conducted on these COPs, including their chemical composition and special push-pull structure, as well as their relative low overpotentials of 140 to reach 10 mA cm−2 for HER in alkaline medium. The article also discusses the long-term stability analysis of NiTPP-PCTCOP, showing that the current density exhibits no obvious deactivation over a long time test. </w:t>
      </w:r>
    </w:p>
    <w:p>
      <w:pPr>
        <w:jc w:val="both"/>
      </w:pPr>
      <w:r>
        <w:rPr/>
        <w:t xml:space="preserve">The article appears to be reliable and trustworthy overall, as it provides detailed information about the research conducted and its results. It does not appear to contain any promotional content or partiality towards any particular point of view or opinion. Furthermore, it does not appear to contain any unsupported claims or missing points of consideration; all claims are supported by evidence from the research conducted and all relevant points are discussed in detail. Additionally, possible risks are noted throughout the article, such as potential environmental issues associated with nonrenewable energy sources and energy crisis due to excessive exploitation of these sources. </w:t>
      </w:r>
    </w:p>
    <w:p>
      <w:pPr>
        <w:jc w:val="both"/>
      </w:pPr>
      <w:r>
        <w:rPr/>
        <w:t xml:space="preserve">The only potential issue with this article is that it does not present both sides equally; while it does discuss some potential drawbacks associated with metalloporphyrins being used as electrocatalysts, such as low stability and solubility in electrolyte solution, there is no discussion about any potential advantages they may have over other materials used for HER applications. However, this is likely due to the focus of this particular research being on developing new porphyrin-based COPs rather than comparing them directly with other materials used for HER applications.</w:t>
      </w:r>
    </w:p>
    <w:p>
      <w:pPr>
        <w:pStyle w:val="Heading1"/>
      </w:pPr>
      <w:bookmarkStart w:id="5" w:name="_Toc5"/>
      <w:r>
        <w:t>Topics for further research:</w:t>
      </w:r>
      <w:bookmarkEnd w:id="5"/>
    </w:p>
    <w:p>
      <w:pPr>
        <w:spacing w:after="0"/>
        <w:numPr>
          <w:ilvl w:val="0"/>
          <w:numId w:val="2"/>
        </w:numPr>
      </w:pPr>
      <w:r>
        <w:rPr/>
        <w:t xml:space="preserve">Hydrogen Evolution Reaction advantages</w:t>
      </w:r>
    </w:p>
    <w:p>
      <w:pPr>
        <w:spacing w:after="0"/>
        <w:numPr>
          <w:ilvl w:val="0"/>
          <w:numId w:val="2"/>
        </w:numPr>
      </w:pPr>
      <w:r>
        <w:rPr/>
        <w:t xml:space="preserve">Metalloporphyrin electrocatalysts stability</w:t>
      </w:r>
    </w:p>
    <w:p>
      <w:pPr>
        <w:spacing w:after="0"/>
        <w:numPr>
          <w:ilvl w:val="0"/>
          <w:numId w:val="2"/>
        </w:numPr>
      </w:pPr>
      <w:r>
        <w:rPr/>
        <w:t xml:space="preserve">Porphyrin-based COPs applications</w:t>
      </w:r>
    </w:p>
    <w:p>
      <w:pPr>
        <w:spacing w:after="0"/>
        <w:numPr>
          <w:ilvl w:val="0"/>
          <w:numId w:val="2"/>
        </w:numPr>
      </w:pPr>
      <w:r>
        <w:rPr/>
        <w:t xml:space="preserve">Nonrenewable energy sources risks</w:t>
      </w:r>
    </w:p>
    <w:p>
      <w:pPr>
        <w:spacing w:after="0"/>
        <w:numPr>
          <w:ilvl w:val="0"/>
          <w:numId w:val="2"/>
        </w:numPr>
      </w:pPr>
      <w:r>
        <w:rPr/>
        <w:t xml:space="preserve">Energy crisis solutions</w:t>
      </w:r>
    </w:p>
    <w:p>
      <w:pPr>
        <w:numPr>
          <w:ilvl w:val="0"/>
          <w:numId w:val="2"/>
        </w:numPr>
      </w:pPr>
      <w:r>
        <w:rPr/>
        <w:t xml:space="preserve">Electrolyte solution solubility</w:t>
      </w:r>
    </w:p>
    <w:p>
      <w:pPr>
        <w:pStyle w:val="Heading1"/>
      </w:pPr>
      <w:bookmarkStart w:id="6" w:name="_Toc6"/>
      <w:r>
        <w:t>Report location:</w:t>
      </w:r>
      <w:bookmarkEnd w:id="6"/>
    </w:p>
    <w:p>
      <w:hyperlink r:id="rId8" w:history="1">
        <w:r>
          <w:rPr>
            <w:color w:val="2980b9"/>
            <w:u w:val="single"/>
          </w:rPr>
          <w:t xml:space="preserve">https://www.fullpicture.app/item/d8c05cf54bb48689c53b560201c41464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2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143720822006052?via%3Dihub" TargetMode="External"/><Relationship Id="rId8" Type="http://schemas.openxmlformats.org/officeDocument/2006/relationships/hyperlink" Target="https://www.fullpicture.app/item/d8c05cf54bb48689c53b560201c414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2023-02-23T02:09:05+01:00</dcterms:created>
  <dcterms:modified xsi:type="dcterms:W3CDTF">2023-02-23T02:09:05+01:00</dcterms:modified>
</cp:coreProperties>
</file>

<file path=docProps/custom.xml><?xml version="1.0" encoding="utf-8"?>
<Properties xmlns="http://schemas.openxmlformats.org/officeDocument/2006/custom-properties" xmlns:vt="http://schemas.openxmlformats.org/officeDocument/2006/docPropsVTypes"/>
</file>