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Article information:</w:t>
      </w:r>
      <w:bookmarkEnd w:id="1"/>
    </w:p>
    <w:p>
      <w:pPr/>
      <w:r>
        <w:rPr/>
        <w:t xml:space="preserve">砚湖易办</w:t>
      </w:r>
      <w:br/>
      <w:hyperlink r:id="rId7" w:history="1">
        <w:r>
          <w:rPr>
            <w:color w:val="2980b9"/>
            <w:u w:val="single"/>
          </w:rPr>
          <w:t xml:space="preserve">https://bsdt.cdut.edu.cn/EIP/nonlogin/onewebsitehande/toPersonalCenterPage.htm?activePersonalHomeTab=false</w:t>
        </w:r>
      </w:hyperlink>
    </w:p>
    <w:p>
      <w:pPr>
        <w:pStyle w:val="Heading1"/>
      </w:pPr>
      <w:bookmarkStart w:id="2" w:name="_Toc2"/>
      <w:r>
        <w:t>Article summary:</w:t>
      </w:r>
      <w:bookmarkEnd w:id="2"/>
    </w:p>
    <w:p>
      <w:pPr>
        <w:jc w:val="both"/>
      </w:pPr>
      <w:r>
        <w:rPr/>
        <w:t xml:space="preserve">1. 砚湖易办是一个网站或平台，提供便捷的办事服务。</w:t>
      </w:r>
    </w:p>
    <w:p>
      <w:pPr>
        <w:jc w:val="both"/>
      </w:pPr>
      <w:r>
        <w:rPr/>
        <w:t xml:space="preserve">2. 文章介绍了砚湖易办的主要功能和特点，包括首页、性能分析、服务指南和常用系统入口等。</w:t>
      </w:r>
    </w:p>
    <w:p>
      <w:pPr>
        <w:jc w:val="both"/>
      </w:pPr>
      <w:r>
        <w:rPr/>
        <w:t xml:space="preserve">3. 砚湖易办还提供个人中心功能，可以进行个人信息管理和查询。</w:t>
      </w:r>
    </w:p>
    <w:p>
      <w:pPr>
        <w:pStyle w:val="Heading1"/>
      </w:pPr>
      <w:bookmarkStart w:id="3" w:name="_Toc3"/>
      <w:r>
        <w:t>Article rating:</w:t>
      </w:r>
      <w:bookmarkEnd w:id="3"/>
    </w:p>
    <w:p>
      <w:pPr>
        <w:jc w:val="both"/>
      </w:pPr>
      <w:r>
        <w:rPr/>
        <w:t xml:space="preserve">Appears moderately imbalanced: The article provides some useful information, but is missing several important points or pieces of evidence that would be required to present the discussed topics in a balanced and reliable way. You are encouraged to seek a more balanced perspective on the presented issues by exploring the provided research topics and looking at different information sources.</w:t>
      </w:r>
    </w:p>
    <w:p>
      <w:pPr>
        <w:pStyle w:val="Heading1"/>
      </w:pPr>
      <w:bookmarkStart w:id="4" w:name="_Toc4"/>
      <w:r>
        <w:t>Article analysis:</w:t>
      </w:r>
      <w:bookmarkEnd w:id="4"/>
    </w:p>
    <w:p>
      <w:pPr>
        <w:jc w:val="both"/>
      </w:pPr>
      <w:r>
        <w:rPr/>
        <w:t xml:space="preserve">根据给出的文章内容，很难进行详细的批判性分析，因为文章中只包含了一些网页链接和一些无法理解的代码。文章没有提供任何具体信息或观点，因此无法对其潜在偏见、片面报道、无根据的主张等进行评估。</w:t>
      </w:r>
    </w:p>
    <w:p>
      <w:pPr>
        <w:jc w:val="both"/>
      </w:pPr>
      <w:r>
        <w:rPr/>
        <w:t xml:space="preserve"/>
      </w:r>
    </w:p>
    <w:p>
      <w:pPr>
        <w:jc w:val="both"/>
      </w:pPr>
      <w:r>
        <w:rPr/>
        <w:t xml:space="preserve">然而，从文章中可以看出一些问题。首先，文章缺乏清晰的结构和组织，使读者难以理解其意图和目的。其次，文章中存在大量的链接和代码，这可能会让读者感到困惑和不满。</w:t>
      </w:r>
    </w:p>
    <w:p>
      <w:pPr>
        <w:jc w:val="both"/>
      </w:pPr>
      <w:r>
        <w:rPr/>
        <w:t xml:space="preserve"/>
      </w:r>
    </w:p>
    <w:p>
      <w:pPr>
        <w:jc w:val="both"/>
      </w:pPr>
      <w:r>
        <w:rPr/>
        <w:t xml:space="preserve">此外，由于文章没有提供任何具体内容或观点，也无法评估其是否注意到可能的风险、是否平等地呈现双方等问题。</w:t>
      </w:r>
    </w:p>
    <w:p>
      <w:pPr>
        <w:jc w:val="both"/>
      </w:pPr>
      <w:r>
        <w:rPr/>
        <w:t xml:space="preserve"/>
      </w:r>
    </w:p>
    <w:p>
      <w:pPr>
        <w:jc w:val="both"/>
      </w:pPr>
      <w:r>
        <w:rPr/>
        <w:t xml:space="preserve">总之，根据给出的内容来看，这篇文章缺乏实质性信息和观点，并且存在组织混乱的问题。需要更多具体内容才能进行详细的批判性分析。</w:t>
      </w:r>
    </w:p>
    <w:p>
      <w:pPr>
        <w:pStyle w:val="Heading1"/>
      </w:pPr>
      <w:bookmarkStart w:id="5" w:name="_Toc5"/>
      <w:r>
        <w:t>Topics for further research:</w:t>
      </w:r>
      <w:bookmarkEnd w:id="5"/>
    </w:p>
    <w:p>
      <w:pPr>
        <w:spacing w:after="0"/>
        <w:numPr>
          <w:ilvl w:val="0"/>
          <w:numId w:val="2"/>
        </w:numPr>
      </w:pPr>
      <w:r>
        <w:rPr/>
        <w:t xml:space="preserve">文章中提到的网页链接和代码的作用和目的是什么？
</w:t>
      </w:r>
    </w:p>
    <w:p>
      <w:pPr>
        <w:spacing w:after="0"/>
        <w:numPr>
          <w:ilvl w:val="0"/>
          <w:numId w:val="2"/>
        </w:numPr>
      </w:pPr>
      <w:r>
        <w:rPr/>
        <w:t xml:space="preserve">文章是否提供了足够的背景信息和上下文，以便读者理解链接和代码的含义？
</w:t>
      </w:r>
    </w:p>
    <w:p>
      <w:pPr>
        <w:spacing w:after="0"/>
        <w:numPr>
          <w:ilvl w:val="0"/>
          <w:numId w:val="2"/>
        </w:numPr>
      </w:pPr>
      <w:r>
        <w:rPr/>
        <w:t xml:space="preserve">文章是否提供了任何观点或结论，或者只是简单地列举了链接和代码？
</w:t>
      </w:r>
    </w:p>
    <w:p>
      <w:pPr>
        <w:spacing w:after="0"/>
        <w:numPr>
          <w:ilvl w:val="0"/>
          <w:numId w:val="2"/>
        </w:numPr>
      </w:pPr>
      <w:r>
        <w:rPr/>
        <w:t xml:space="preserve">文章是否提供了对可能的风险和问题的评估和讨论？
</w:t>
      </w:r>
    </w:p>
    <w:p>
      <w:pPr>
        <w:spacing w:after="0"/>
        <w:numPr>
          <w:ilvl w:val="0"/>
          <w:numId w:val="2"/>
        </w:numPr>
      </w:pPr>
      <w:r>
        <w:rPr/>
        <w:t xml:space="preserve">文章是否平等地呈现了双方的观点和证据，还是只偏向一方？
</w:t>
      </w:r>
    </w:p>
    <w:p>
      <w:pPr>
        <w:numPr>
          <w:ilvl w:val="0"/>
          <w:numId w:val="2"/>
        </w:numPr>
      </w:pPr>
      <w:r>
        <w:rPr/>
        <w:t xml:space="preserve">文章是否提供了足够的证据和支持来支持其观点和主张？
通过回答这些问题，读者可以更好地理解文章的内容和目的，并进行更详细的批判性分析。</w:t>
      </w:r>
    </w:p>
    <w:p>
      <w:pPr>
        <w:pStyle w:val="Heading1"/>
      </w:pPr>
      <w:bookmarkStart w:id="6" w:name="_Toc6"/>
      <w:r>
        <w:t>Report location:</w:t>
      </w:r>
      <w:bookmarkEnd w:id="6"/>
    </w:p>
    <w:p>
      <w:hyperlink r:id="rId8" w:history="1">
        <w:r>
          <w:rPr>
            <w:color w:val="2980b9"/>
            <w:u w:val="single"/>
          </w:rPr>
          <w:t xml:space="preserve">https://www.fullpicture.app/item/d8f2373d305d5c0b77ee1fd642fdaaa4</w:t>
        </w:r>
      </w:hyperlink>
    </w:p>
    <w:sectPr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Bdr>
        <w:top w:val="single" w:sz="4"/>
      </w:pBdr>
    </w:pPr>
    <w:r>
      <w:rPr/>
      <w:t xml:space="preserve">Report created by </w:t>
    </w:r>
    <w:hyperlink r:id="rId1" w:history="1">
      <w:r>
        <w:rPr>
          <w:color w:val="2980b9"/>
          <w:u w:val="single"/>
        </w:rPr>
        <w:t xml:space="preserve">FullPicture.app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4A2BDB52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Calibri" w:cs="Calibri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rPr>
      <w:sz w:val="26"/>
      <w:szCs w:val="2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bsdt.cdut.edu.cn/EIP/nonlogin/onewebsitehande/toPersonalCenterPage.htm?activePersonalHomeTab=false" TargetMode="External"/><Relationship Id="rId8" Type="http://schemas.openxmlformats.org/officeDocument/2006/relationships/hyperlink" Target="https://www.fullpicture.app/item/d8f2373d305d5c0b77ee1fd642fdaaa4" TargetMode="External"/><Relationship Id="rId9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www.fullpicture.app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2024-06-27T12:27:21+02:00</dcterms:created>
  <dcterms:modified xsi:type="dcterms:W3CDTF">2024-06-27T12:27:21+02:00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