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 | Free Full-Text | Effects of Heavy Degradation on Alpine Meadows: Soil N2O Emission Rates and Meta-Analysis in the Tibetan Plateau</w:t>
      </w:r>
      <w:br/>
      <w:hyperlink r:id="rId7" w:history="1">
        <w:r>
          <w:rPr>
            <w:color w:val="2980b9"/>
            <w:u w:val="single"/>
          </w:rPr>
          <w:t xml:space="preserve">https://www.mdpi.com/2073-445X/11/8/1255</w:t>
        </w:r>
      </w:hyperlink>
    </w:p>
    <w:p>
      <w:pPr>
        <w:pStyle w:val="Heading1"/>
      </w:pPr>
      <w:bookmarkStart w:id="2" w:name="_Toc2"/>
      <w:r>
        <w:t>Article summary:</w:t>
      </w:r>
      <w:bookmarkEnd w:id="2"/>
    </w:p>
    <w:p>
      <w:pPr>
        <w:jc w:val="both"/>
      </w:pPr>
      <w:r>
        <w:rPr/>
        <w:t xml:space="preserve">1. Heavy degradation of alpine meadows in the Tibetan Plateau increases nitrous oxide (N2O) emission rates by 31.16% compared to undegraded meadows.</w:t>
      </w:r>
    </w:p>
    <w:p>
      <w:pPr>
        <w:jc w:val="both"/>
      </w:pPr>
      <w:r>
        <w:rPr/>
        <w:t xml:space="preserve">2. Meta-analysis shows that heavy degradation increases N2O emission rates by approximately 71.6% compared to control conditions.</w:t>
      </w:r>
    </w:p>
    <w:p>
      <w:pPr>
        <w:jc w:val="both"/>
      </w:pPr>
      <w:r>
        <w:rPr/>
        <w:t xml:space="preserve">3. Water-filled pore space, soil nitrate, and bulk soil significantly influence N2O emission rates in heavily degraded meadows, with increasing WFPS and bulk density and reducing soil nitrate content being potential mitigation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Heavy Degradation on Alpine Meadows: Soil N2O Emission Rates and Meta-Analysis in the Tibetan Plateau" provides valuable insights into the impact of heavy degradation on N2O emission rates in alpine meadows in the Tibetan Plateau. The study found that heavy degradation increased N2O emission rates by 31.16% compared to undegraded meadows, and meta-analysis showed that heavy degradation increased N2O emission rates by approximately 71.6% compared to controls.</w:t>
      </w:r>
    </w:p>
    <w:p>
      <w:pPr>
        <w:jc w:val="both"/>
      </w:pPr>
      <w:r>
        <w:rPr/>
        <w:t xml:space="preserve"/>
      </w:r>
    </w:p>
    <w:p>
      <w:pPr>
        <w:jc w:val="both"/>
      </w:pPr>
      <w:r>
        <w:rPr/>
        <w:t xml:space="preserve">The article provides a comprehensive analysis of the factors influencing N2O emission rates, including WFPS, soil nitrate, and bulk density. However, it is important to note that the study only focused on one region of the Tibetan Plateau, and more research is needed to determine if these findings are applicable across the entire plateau.</w:t>
      </w:r>
    </w:p>
    <w:p>
      <w:pPr>
        <w:jc w:val="both"/>
      </w:pPr>
      <w:r>
        <w:rPr/>
        <w:t xml:space="preserve"/>
      </w:r>
    </w:p>
    <w:p>
      <w:pPr>
        <w:jc w:val="both"/>
      </w:pPr>
      <w:r>
        <w:rPr/>
        <w:t xml:space="preserve">One potential bias in this article is its focus on heavy grazing as the primary cause of grassland degradation. While grazing can certainly contribute to degradation, other factors such as climate change and land use change may also play a role. Additionally, the article does not explore potential counterarguments or alternative explanations for its findings.</w:t>
      </w:r>
    </w:p>
    <w:p>
      <w:pPr>
        <w:jc w:val="both"/>
      </w:pPr>
      <w:r>
        <w:rPr/>
        <w:t xml:space="preserve"/>
      </w:r>
    </w:p>
    <w:p>
      <w:pPr>
        <w:jc w:val="both"/>
      </w:pPr>
      <w:r>
        <w:rPr/>
        <w:t xml:space="preserve">Overall, this article provides valuable insights into the impact of heavy degradation on N2O emissions in alpine meadows in the Tibetan Plateau. However, further research is needed to determine if these findings are applicable across different regions and ecosystems.</w:t>
      </w:r>
    </w:p>
    <w:p>
      <w:pPr>
        <w:pStyle w:val="Heading1"/>
      </w:pPr>
      <w:bookmarkStart w:id="5" w:name="_Toc5"/>
      <w:r>
        <w:t>Topics for further research:</w:t>
      </w:r>
      <w:bookmarkEnd w:id="5"/>
    </w:p>
    <w:p>
      <w:pPr>
        <w:spacing w:after="0"/>
        <w:numPr>
          <w:ilvl w:val="0"/>
          <w:numId w:val="2"/>
        </w:numPr>
      </w:pPr>
      <w:r>
        <w:rPr/>
        <w:t xml:space="preserve">Climate change impact on alpine meadows in Tibetan Plateau
</w:t>
      </w:r>
    </w:p>
    <w:p>
      <w:pPr>
        <w:spacing w:after="0"/>
        <w:numPr>
          <w:ilvl w:val="0"/>
          <w:numId w:val="2"/>
        </w:numPr>
      </w:pPr>
      <w:r>
        <w:rPr/>
        <w:t xml:space="preserve">Land use change and its effect on grassland degradation
</w:t>
      </w:r>
    </w:p>
    <w:p>
      <w:pPr>
        <w:spacing w:after="0"/>
        <w:numPr>
          <w:ilvl w:val="0"/>
          <w:numId w:val="2"/>
        </w:numPr>
      </w:pPr>
      <w:r>
        <w:rPr/>
        <w:t xml:space="preserve">Alternative explanations for increased N2O emission rates in degraded meadows
</w:t>
      </w:r>
    </w:p>
    <w:p>
      <w:pPr>
        <w:spacing w:after="0"/>
        <w:numPr>
          <w:ilvl w:val="0"/>
          <w:numId w:val="2"/>
        </w:numPr>
      </w:pPr>
      <w:r>
        <w:rPr/>
        <w:t xml:space="preserve">Comparison of N2O emission rates in different ecosystems
</w:t>
      </w:r>
    </w:p>
    <w:p>
      <w:pPr>
        <w:spacing w:after="0"/>
        <w:numPr>
          <w:ilvl w:val="0"/>
          <w:numId w:val="2"/>
        </w:numPr>
      </w:pPr>
      <w:r>
        <w:rPr/>
        <w:t xml:space="preserve">Long-term effects of heavy grazing on alpine meadows
</w:t>
      </w:r>
    </w:p>
    <w:p>
      <w:pPr>
        <w:numPr>
          <w:ilvl w:val="0"/>
          <w:numId w:val="2"/>
        </w:numPr>
      </w:pPr>
      <w:r>
        <w:rPr/>
        <w:t xml:space="preserve">Mitigation strategies for reducing N2O emissions in degraded grasslands</w:t>
      </w:r>
    </w:p>
    <w:p>
      <w:pPr>
        <w:pStyle w:val="Heading1"/>
      </w:pPr>
      <w:bookmarkStart w:id="6" w:name="_Toc6"/>
      <w:r>
        <w:t>Report location:</w:t>
      </w:r>
      <w:bookmarkEnd w:id="6"/>
    </w:p>
    <w:p>
      <w:hyperlink r:id="rId8" w:history="1">
        <w:r>
          <w:rPr>
            <w:color w:val="2980b9"/>
            <w:u w:val="single"/>
          </w:rPr>
          <w:t xml:space="preserve">https://www.fullpicture.app/item/d909c914cb42ea350ba1f7e1316abbb4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7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5X/11/8/1255" TargetMode="External"/><Relationship Id="rId8" Type="http://schemas.openxmlformats.org/officeDocument/2006/relationships/hyperlink" Target="https://www.fullpicture.app/item/d909c914cb42ea350ba1f7e1316abb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2023-03-25T08:30:17+01:00</dcterms:created>
  <dcterms:modified xsi:type="dcterms:W3CDTF">2023-03-25T08:30:17+01:00</dcterms:modified>
</cp:coreProperties>
</file>

<file path=docProps/custom.xml><?xml version="1.0" encoding="utf-8"?>
<Properties xmlns="http://schemas.openxmlformats.org/officeDocument/2006/custom-properties" xmlns:vt="http://schemas.openxmlformats.org/officeDocument/2006/docPropsVTypes"/>
</file>