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Corporate social responsibility and eco‐innovation: The triple bottom line perspective - Pan - 2021 - Corporate Social Responsibility and Environmental Management - Wiley Online Library</w:t>
      </w:r>
      <w:br/>
      <w:hyperlink r:id="rId7" w:history="1">
        <w:r>
          <w:rPr>
            <w:color w:val="2980b9"/>
            <w:u w:val="single"/>
          </w:rPr>
          <w:t xml:space="preserve">https://onlinelibrary.wiley.com/doi/abs/10.1002/csr.2043</w:t>
        </w:r>
      </w:hyperlink>
    </w:p>
    <w:p>
      <w:pPr>
        <w:pStyle w:val="Heading1"/>
      </w:pPr>
      <w:bookmarkStart w:id="2" w:name="_Toc2"/>
      <w:r>
        <w:t>Article summary:</w:t>
      </w:r>
      <w:bookmarkEnd w:id="2"/>
    </w:p>
    <w:p>
      <w:pPr>
        <w:jc w:val="both"/>
      </w:pPr>
      <w:r>
        <w:rPr/>
        <w:t xml:space="preserve">1. This article investigates the role of corporate social responsibility (CSR) in eco-innovation from a triple bottom line perspective. </w:t>
      </w:r>
    </w:p>
    <w:p>
      <w:pPr>
        <w:jc w:val="both"/>
      </w:pPr>
      <w:r>
        <w:rPr/>
        <w:t xml:space="preserve">2. It suggests that the environmental dimension of CSR is positively related to pollution prevention, and there is a U-shaped relationship between the environmental dimension of CSR and sustainable environmental innovation. </w:t>
      </w:r>
    </w:p>
    <w:p>
      <w:pPr>
        <w:jc w:val="both"/>
      </w:pPr>
      <w:r>
        <w:rPr/>
        <w:t xml:space="preserve">3. The social and financial dimensions of CSR have a positive moderating effect on sustainable environmental innovation, but not on pollution prevention.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“Corporate Social Responsibility and Eco-Innovation: The Triple Bottom Line Perspective” by Pan et al. is an informative piece that provides insight into the role of corporate social responsibility (CSR) in eco-innovation from a triple bottom line perspective. The authors provide evidence for their claims through empirical data collected from Chinese firms over a five year period, which adds credibility to their findings. However, there are some potential biases that should be noted when evaluating this article. </w:t>
      </w:r>
    </w:p>
    <w:p>
      <w:pPr>
        <w:jc w:val="both"/>
      </w:pPr>
      <w:r>
        <w:rPr/>
        <w:t xml:space="preserve">First, the authors focus solely on Chinese firms when collecting their data, which may limit the generalizability of their results to other countries or regions with different economic and cultural contexts. Additionally, they do not explore any counterarguments or alternative perspectives on their topic, which could lead to one-sided reporting or unsupported claims being made in the article. Furthermore, while they discuss potential risks associated with eco-innovation, they do not provide any evidence for these risks or how they can be mitigated. Finally, it is unclear if the authors have presented both sides of the argument equally or if there is any promotional content present in the article as well. </w:t>
      </w:r>
    </w:p>
    <w:p>
      <w:pPr>
        <w:jc w:val="both"/>
      </w:pPr>
      <w:r>
        <w:rPr/>
        <w:t xml:space="preserve">In conclusion, while this article provides valuable insights into corporate social responsibility and eco-innovation from a triple bottom line perspective, readers should be aware of its potential biases and limitations before drawing any conclusions from its findings.</w:t>
      </w:r>
    </w:p>
    <w:p>
      <w:pPr>
        <w:pStyle w:val="Heading1"/>
      </w:pPr>
      <w:bookmarkStart w:id="5" w:name="_Toc5"/>
      <w:r>
        <w:t>Topics for further research:</w:t>
      </w:r>
      <w:bookmarkEnd w:id="5"/>
    </w:p>
    <w:p>
      <w:pPr>
        <w:spacing w:after="0"/>
        <w:numPr>
          <w:ilvl w:val="0"/>
          <w:numId w:val="2"/>
        </w:numPr>
      </w:pPr>
      <w:r>
        <w:rPr/>
        <w:t xml:space="preserve">Corporate Social Responsibility and Eco-Innovation: Counterarguments</w:t>
      </w:r>
    </w:p>
    <w:p>
      <w:pPr>
        <w:spacing w:after="0"/>
        <w:numPr>
          <w:ilvl w:val="0"/>
          <w:numId w:val="2"/>
        </w:numPr>
      </w:pPr>
      <w:r>
        <w:rPr/>
        <w:t xml:space="preserve">Mitigating Risks of Eco-Innovation</w:t>
      </w:r>
    </w:p>
    <w:p>
      <w:pPr>
        <w:spacing w:after="0"/>
        <w:numPr>
          <w:ilvl w:val="0"/>
          <w:numId w:val="2"/>
        </w:numPr>
      </w:pPr>
      <w:r>
        <w:rPr/>
        <w:t xml:space="preserve">Corporate Social Responsibility and Eco-Innovation: Global Perspectives</w:t>
      </w:r>
    </w:p>
    <w:p>
      <w:pPr>
        <w:spacing w:after="0"/>
        <w:numPr>
          <w:ilvl w:val="0"/>
          <w:numId w:val="2"/>
        </w:numPr>
      </w:pPr>
      <w:r>
        <w:rPr/>
        <w:t xml:space="preserve">Corporate Social Responsibility and Eco-Innovation: Promotional Content</w:t>
      </w:r>
    </w:p>
    <w:p>
      <w:pPr>
        <w:spacing w:after="0"/>
        <w:numPr>
          <w:ilvl w:val="0"/>
          <w:numId w:val="2"/>
        </w:numPr>
      </w:pPr>
      <w:r>
        <w:rPr/>
        <w:t xml:space="preserve">Corporate Social Responsibility and Eco-Innovation: Evidence-Based Research</w:t>
      </w:r>
    </w:p>
    <w:p>
      <w:pPr>
        <w:numPr>
          <w:ilvl w:val="0"/>
          <w:numId w:val="2"/>
        </w:numPr>
      </w:pPr>
      <w:r>
        <w:rPr/>
        <w:t xml:space="preserve">Corporate Social Responsibility and Eco-Innovation: Triple Bottom Line Implications</w:t>
      </w:r>
    </w:p>
    <w:p>
      <w:pPr>
        <w:pStyle w:val="Heading1"/>
      </w:pPr>
      <w:bookmarkStart w:id="6" w:name="_Toc6"/>
      <w:r>
        <w:t>Report location:</w:t>
      </w:r>
      <w:bookmarkEnd w:id="6"/>
    </w:p>
    <w:p>
      <w:hyperlink r:id="rId8" w:history="1">
        <w:r>
          <w:rPr>
            <w:color w:val="2980b9"/>
            <w:u w:val="single"/>
          </w:rPr>
          <w:t xml:space="preserve">https://www.fullpicture.app/item/d98addc724269cf1aa785d45d860f63c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256F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abs/10.1002/csr.2043" TargetMode="External"/><Relationship Id="rId8" Type="http://schemas.openxmlformats.org/officeDocument/2006/relationships/hyperlink" Target="https://www.fullpicture.app/item/d98addc724269cf1aa785d45d860f63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2023-02-24T15:51:32+01:00</dcterms:created>
  <dcterms:modified xsi:type="dcterms:W3CDTF">2023-02-24T15:51:32+01:00</dcterms:modified>
</cp:coreProperties>
</file>

<file path=docProps/custom.xml><?xml version="1.0" encoding="utf-8"?>
<Properties xmlns="http://schemas.openxmlformats.org/officeDocument/2006/custom-properties" xmlns:vt="http://schemas.openxmlformats.org/officeDocument/2006/docPropsVTypes"/>
</file>