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pan-tissue DNA methylation atlas enables in silico decomposition of human tissue methylomes at cell-type resolution | Nature Methods</w:t>
      </w:r>
      <w:br/>
      <w:hyperlink r:id="rId7" w:history="1">
        <w:r>
          <w:rPr>
            <w:color w:val="2980b9"/>
            <w:u w:val="single"/>
          </w:rPr>
          <w:t xml:space="preserve">https://www.nature.com/articles/s41592-022-01412-7</w:t>
        </w:r>
      </w:hyperlink>
    </w:p>
    <w:p>
      <w:pPr>
        <w:pStyle w:val="Heading1"/>
      </w:pPr>
      <w:bookmarkStart w:id="2" w:name="_Toc2"/>
      <w:r>
        <w:t>Article summary:</w:t>
      </w:r>
      <w:bookmarkEnd w:id="2"/>
    </w:p>
    <w:p>
      <w:pPr>
        <w:jc w:val="both"/>
      </w:pPr>
      <w:r>
        <w:rPr/>
        <w:t xml:space="preserve">1. This article presents a DNA methylation atlas for 40 cell types that can be used to computationally decompose bulk-tissue DNA methylomes from 13 different tissue types.</w:t>
      </w:r>
    </w:p>
    <w:p>
      <w:pPr>
        <w:jc w:val="both"/>
      </w:pPr>
      <w:r>
        <w:rPr/>
        <w:t xml:space="preserve">2. The high cellular resolution of the atlas allows new biological inferences and clinical insights to be made across a broad range of complex diseases.</w:t>
      </w:r>
    </w:p>
    <w:p>
      <w:pPr>
        <w:jc w:val="both"/>
      </w:pPr>
      <w:r>
        <w:rPr/>
        <w:t xml:space="preserve">3. The validity of the DNAm-atlas was systematically validated in data from The Cancer Genome Atlas (TCGA) and other public databases, demonstrating agreement with competing lower-resolution methods.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 pan-tissue DNA methylation atlas enables in silico decomposition of human tissue methylomes at cell-type resolution” is an informative and well-written piece that provides an overview of the development and validation of a DNA methylation atlas for 40 cell types that can be used to computationally decompose bulk-tissue DNA methylomes from 13 different tissue types. The authors provide evidence for the validity of their method by comparing it to existing tools such as ESTIMATE, ABSOLUTE, immunohistochemistry (IHC), and consensus purity estimation (CPE). They also validate their method on specific tissue types where suitable independent data are available, such as skin, esophagus, liver, and brain.</w:t>
      </w:r>
    </w:p>
    <w:p>
      <w:pPr>
        <w:jc w:val="both"/>
      </w:pPr>
      <w:r>
        <w:rPr/>
        <w:t xml:space="preserve">The article is generally reliable and trustworthy; however, there are some potential biases that should be noted. First, the authors do not discuss any potential limitations or drawbacks associated with their method or any possible risks associated with its use. Second, they do not explore any counterarguments or alternative approaches to their method; instead they focus solely on presenting their own approach as superior to existing methods without providing evidence for this claim. Third, the authors do not present both sides equally; instead they focus mainly on promoting their own approach while downplaying other methods. Finally, there is no discussion of how this method could be improved upon in future studies or how it could be applied in practice.</w:t>
      </w:r>
    </w:p>
    <w:p>
      <w:pPr>
        <w:jc w:val="both"/>
      </w:pPr>
      <w:r>
        <w:rPr/>
        <w:t xml:space="preserve">In conclusion, this article provides an informative overview of a novel approach to analyzing bulk-tissue DNA methylomes at a cellular level resolution; however,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Limitations of DNA methylation atlas</w:t>
      </w:r>
    </w:p>
    <w:p>
      <w:pPr>
        <w:spacing w:after="0"/>
        <w:numPr>
          <w:ilvl w:val="0"/>
          <w:numId w:val="2"/>
        </w:numPr>
      </w:pPr>
      <w:r>
        <w:rPr/>
        <w:t xml:space="preserve">Alternative approaches to DNA methylation analysis</w:t>
      </w:r>
    </w:p>
    <w:p>
      <w:pPr>
        <w:spacing w:after="0"/>
        <w:numPr>
          <w:ilvl w:val="0"/>
          <w:numId w:val="2"/>
        </w:numPr>
      </w:pPr>
      <w:r>
        <w:rPr/>
        <w:t xml:space="preserve">Risks associated with DNA methylation analysis</w:t>
      </w:r>
    </w:p>
    <w:p>
      <w:pPr>
        <w:spacing w:after="0"/>
        <w:numPr>
          <w:ilvl w:val="0"/>
          <w:numId w:val="2"/>
        </w:numPr>
      </w:pPr>
      <w:r>
        <w:rPr/>
        <w:t xml:space="preserve">Evidence for superiority of DNA methylation atlas</w:t>
      </w:r>
    </w:p>
    <w:p>
      <w:pPr>
        <w:spacing w:after="0"/>
        <w:numPr>
          <w:ilvl w:val="0"/>
          <w:numId w:val="2"/>
        </w:numPr>
      </w:pPr>
      <w:r>
        <w:rPr/>
        <w:t xml:space="preserve">Improvements to DNA methylation atlas</w:t>
      </w:r>
    </w:p>
    <w:p>
      <w:pPr>
        <w:numPr>
          <w:ilvl w:val="0"/>
          <w:numId w:val="2"/>
        </w:numPr>
      </w:pPr>
      <w:r>
        <w:rPr/>
        <w:t xml:space="preserve">Practical applications of DNA methylation atlas</w:t>
      </w:r>
    </w:p>
    <w:p>
      <w:pPr>
        <w:pStyle w:val="Heading1"/>
      </w:pPr>
      <w:bookmarkStart w:id="6" w:name="_Toc6"/>
      <w:r>
        <w:t>Report location:</w:t>
      </w:r>
      <w:bookmarkEnd w:id="6"/>
    </w:p>
    <w:p>
      <w:hyperlink r:id="rId8" w:history="1">
        <w:r>
          <w:rPr>
            <w:color w:val="2980b9"/>
            <w:u w:val="single"/>
          </w:rPr>
          <w:t xml:space="preserve">https://www.fullpicture.app/item/d98f721810d2c97a59ec54595cdb6aef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3E5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2-022-01412-7" TargetMode="External"/><Relationship Id="rId8" Type="http://schemas.openxmlformats.org/officeDocument/2006/relationships/hyperlink" Target="https://www.fullpicture.app/item/d98f721810d2c97a59ec54595cdb6a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2023-02-28T14:53:18+01:00</dcterms:created>
  <dcterms:modified xsi:type="dcterms:W3CDTF">2023-02-28T14:53:18+01:00</dcterms:modified>
</cp:coreProperties>
</file>

<file path=docProps/custom.xml><?xml version="1.0" encoding="utf-8"?>
<Properties xmlns="http://schemas.openxmlformats.org/officeDocument/2006/custom-properties" xmlns:vt="http://schemas.openxmlformats.org/officeDocument/2006/docPropsVTypes"/>
</file>