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Artificial Intelligence for Automatic Segmentation of CT Lung Images in Acute Respiratory Distress Syndrome - PubMed</w:t>
      </w:r>
      <w:br/>
      <w:hyperlink r:id="rId7" w:history="1">
        <w:r>
          <w:rPr>
            <w:color w:val="2980b9"/>
            <w:u w:val="single"/>
          </w:rPr>
          <w:t xml:space="preserve">https://pubmed.ncbi.nlm.nih.gov/34594233/</w:t>
        </w:r>
      </w:hyperlink>
    </w:p>
    <w:p>
      <w:pPr>
        <w:pStyle w:val="Heading1"/>
      </w:pPr>
      <w:bookmarkStart w:id="2" w:name="_Toc2"/>
      <w:r>
        <w:t>Article summary:</w:t>
      </w:r>
      <w:bookmarkEnd w:id="2"/>
    </w:p>
    <w:p>
      <w:pPr>
        <w:jc w:val="both"/>
      </w:pPr>
      <w:r>
        <w:rPr/>
        <w:t xml:space="preserve">1. An artificial intelligence (AI) algorithm was developed to automatically segment CT lung images in acute respiratory distress syndrome (ARDS).</w:t>
      </w:r>
    </w:p>
    <w:p>
      <w:pPr>
        <w:jc w:val="both"/>
      </w:pPr>
      <w:r>
        <w:rPr/>
        <w:t xml:space="preserve">2. The AI-segmentation of a single patient required 5-10 seconds compared to 1-2 hours for manual segmentation.</w:t>
      </w:r>
    </w:p>
    <w:p>
      <w:pPr>
        <w:jc w:val="both"/>
      </w:pPr>
      <w:r>
        <w:rPr/>
        <w:t xml:space="preserve">3. The AI-powered lung segmentation provided fast and clinically reliable results, with an intersection over union (IoU) across all CT slices of 91.3 ± 10.0, 85.2 ± 13.9, and 84.7 ± 14.0% for normal lungs, ARDS and COVID-19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on the development of an artificial intelligence (AI) algorithm for automatic segmentation of CT lung images in acute respiratory distress syndrome (ARDS). The authors provide evidence for their claims by comparing the AI and manual segmentation at slice level using intersection over union (IoU), as well as comparing the CT-qa variables by regression and Bland Altman analysis. Furthermore, they provide a graphical representation of the loss during the training period over 44.2 hours, which further supports their claims that the AI-powered lung segmentation provides fast and clinically reliable results with an IoU across all CT slices of 91.3 ± 10.0, 85.2 ± 13.9, and 84.7 ± 14.0% for normal lungs, ARDS and COVID-19 respectively.</w:t>
      </w:r>
    </w:p>
    <w:p>
      <w:pPr>
        <w:jc w:val="both"/>
      </w:pPr>
      <w:r>
        <w:rPr/>
        <w:t xml:space="preserve">The article does not appear to have any biases or one-sided reporting as it presents both sides equally by providing evidence from both manual and AI segmentations to support its claims about the accuracy of the AI algorithm in comparison to manual segmentation methods. Additionally, there are no unsupported claims or missing points of consideration as all relevant information is provided in detail throughout the article including details on how the data was collected from different centers, preprocessing steps used to create input data for the neural network model, U-Net architecture used etc., which further adds credibility to its claims about accuracy of AI algorithms in comparison to manual methods for lung image segmentation in ARDS patients</w:t>
      </w:r>
    </w:p>
    <w:p>
      <w:pPr>
        <w:jc w:val="both"/>
      </w:pPr>
      <w:r>
        <w:rPr/>
        <w:t xml:space="preserve">In conclusion, this article appears to be trustworthy and reliable due to its detailed description of methods used along with evidence supporting its claims about accuracy of AI algorithms compared to manual methods for lung image segmentation in ARDS patients</w:t>
      </w:r>
    </w:p>
    <w:p>
      <w:pPr>
        <w:pStyle w:val="Heading1"/>
      </w:pPr>
      <w:bookmarkStart w:id="5" w:name="_Toc5"/>
      <w:r>
        <w:t>Topics for further research:</w:t>
      </w:r>
      <w:bookmarkEnd w:id="5"/>
    </w:p>
    <w:p>
      <w:pPr>
        <w:spacing w:after="0"/>
        <w:numPr>
          <w:ilvl w:val="0"/>
          <w:numId w:val="2"/>
        </w:numPr>
      </w:pPr>
      <w:r>
        <w:rPr/>
        <w:t xml:space="preserve">Artificial Intelligence Algorithm</w:t>
      </w:r>
    </w:p>
    <w:p>
      <w:pPr>
        <w:spacing w:after="0"/>
        <w:numPr>
          <w:ilvl w:val="0"/>
          <w:numId w:val="2"/>
        </w:numPr>
      </w:pPr>
      <w:r>
        <w:rPr/>
        <w:t xml:space="preserve">Automatic Segmentation of CT Lung Images</w:t>
      </w:r>
    </w:p>
    <w:p>
      <w:pPr>
        <w:spacing w:after="0"/>
        <w:numPr>
          <w:ilvl w:val="0"/>
          <w:numId w:val="2"/>
        </w:numPr>
      </w:pPr>
      <w:r>
        <w:rPr/>
        <w:t xml:space="preserve">Acute Respiratory Distress Syndrome</w:t>
      </w:r>
    </w:p>
    <w:p>
      <w:pPr>
        <w:spacing w:after="0"/>
        <w:numPr>
          <w:ilvl w:val="0"/>
          <w:numId w:val="2"/>
        </w:numPr>
      </w:pPr>
      <w:r>
        <w:rPr/>
        <w:t xml:space="preserve">Intersection Over Union</w:t>
      </w:r>
    </w:p>
    <w:p>
      <w:pPr>
        <w:spacing w:after="0"/>
        <w:numPr>
          <w:ilvl w:val="0"/>
          <w:numId w:val="2"/>
        </w:numPr>
      </w:pPr>
      <w:r>
        <w:rPr/>
        <w:t xml:space="preserve">U-Net Architecture</w:t>
      </w:r>
    </w:p>
    <w:p>
      <w:pPr>
        <w:numPr>
          <w:ilvl w:val="0"/>
          <w:numId w:val="2"/>
        </w:numPr>
      </w:pPr>
      <w:r>
        <w:rPr/>
        <w:t xml:space="preserve">Regression and Bland Altman Analysis</w:t>
      </w:r>
    </w:p>
    <w:p>
      <w:pPr>
        <w:pStyle w:val="Heading1"/>
      </w:pPr>
      <w:bookmarkStart w:id="6" w:name="_Toc6"/>
      <w:r>
        <w:t>Report location:</w:t>
      </w:r>
      <w:bookmarkEnd w:id="6"/>
    </w:p>
    <w:p>
      <w:hyperlink r:id="rId8" w:history="1">
        <w:r>
          <w:rPr>
            <w:color w:val="2980b9"/>
            <w:u w:val="single"/>
          </w:rPr>
          <w:t xml:space="preserve">https://www.fullpicture.app/item/d9a94a285c051ee5748a7177348f706a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9C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94233/" TargetMode="External"/><Relationship Id="rId8" Type="http://schemas.openxmlformats.org/officeDocument/2006/relationships/hyperlink" Target="https://www.fullpicture.app/item/d9a94a285c051ee5748a7177348f7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2023-02-19T23:42:40+01:00</dcterms:created>
  <dcterms:modified xsi:type="dcterms:W3CDTF">2023-02-19T23:42:40+01:00</dcterms:modified>
</cp:coreProperties>
</file>

<file path=docProps/custom.xml><?xml version="1.0" encoding="utf-8"?>
<Properties xmlns="http://schemas.openxmlformats.org/officeDocument/2006/custom-properties" xmlns:vt="http://schemas.openxmlformats.org/officeDocument/2006/docPropsVTypes"/>
</file>