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and robust superpixel generation method - Zhang - 2020 - IET Image Processing - Wiley Online Library</w:t>
      </w:r>
      <w:br/>
      <w:hyperlink r:id="rId7" w:history="1">
        <w:r>
          <w:rPr>
            <w:color w:val="2980b9"/>
            <w:u w:val="single"/>
          </w:rPr>
          <w:t xml:space="preserve">https://ietresearch.onlinelibrary.wiley.com/doi/10.1049/iet-ipr.2020.1179</w:t>
        </w:r>
      </w:hyperlink>
    </w:p>
    <w:p>
      <w:pPr>
        <w:pStyle w:val="Heading1"/>
      </w:pPr>
      <w:bookmarkStart w:id="2" w:name="_Toc2"/>
      <w:r>
        <w:t>Article summary:</w:t>
      </w:r>
      <w:bookmarkEnd w:id="2"/>
    </w:p>
    <w:p>
      <w:pPr>
        <w:jc w:val="both"/>
      </w:pPr>
      <w:r>
        <w:rPr/>
        <w:t xml:space="preserve">1. Superpixel segmentation is used as a preprocessing step in many computer vision tasks, such as image classification, segmentation, semantic segmentation, object detection and tracking.</w:t>
      </w:r>
    </w:p>
    <w:p>
      <w:pPr>
        <w:jc w:val="both"/>
      </w:pPr>
      <w:r>
        <w:rPr/>
        <w:t xml:space="preserve">2. Superpixel generation approaches can be classified into graph-based methods, learning-based methods and clustering-based methods.</w:t>
      </w:r>
    </w:p>
    <w:p>
      <w:pPr>
        <w:jc w:val="both"/>
      </w:pPr>
      <w:r>
        <w:rPr/>
        <w:t xml:space="preserve">3. SLIC (simple linear iterative clustering) is one of the most popular clustering-based approaches which adopts k-means clustering approach iteratively in colour and spatial space to generate superpixels efficiently.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various superpixel generation approaches that have been developed over the years. It is well written and provides a comprehensive overview of the different approaches, their advantages and disadvantages. The article does not appear to be biased towards any particular approach or method, but rather presents all of them objectively. </w:t>
      </w:r>
    </w:p>
    <w:p>
      <w:pPr>
        <w:jc w:val="both"/>
      </w:pPr>
      <w:r>
        <w:rPr/>
        <w:t xml:space="preserve">The article does not make any unsupported claims or present any partiality towards any particular approach or method. All claims are supported by evidence from relevant research papers and studies. The article also mentions potential risks associated with each approach, such as computational complexity or accuracy issues. </w:t>
      </w:r>
    </w:p>
    <w:p>
      <w:pPr>
        <w:jc w:val="both"/>
      </w:pPr>
      <w:r>
        <w:rPr/>
        <w:t xml:space="preserve">The only potential issue with the article is that it does not explore counterarguments for each approach or method presented in detail. While it does mention potential risks associated with each approach, it does not provide an in-depth analysis of possible counterarguments for each one. Additionally, there may be other approaches or methods that were not mentioned in the article that could have been explored further.</w:t>
      </w:r>
    </w:p>
    <w:p>
      <w:pPr>
        <w:pStyle w:val="Heading1"/>
      </w:pPr>
      <w:bookmarkStart w:id="5" w:name="_Toc5"/>
      <w:r>
        <w:t>Topics for further research:</w:t>
      </w:r>
      <w:bookmarkEnd w:id="5"/>
    </w:p>
    <w:p>
      <w:pPr>
        <w:spacing w:after="0"/>
        <w:numPr>
          <w:ilvl w:val="0"/>
          <w:numId w:val="2"/>
        </w:numPr>
      </w:pPr>
      <w:r>
        <w:rPr/>
        <w:t xml:space="preserve">Superpixel segmentation algorithms</w:t>
      </w:r>
    </w:p>
    <w:p>
      <w:pPr>
        <w:spacing w:after="0"/>
        <w:numPr>
          <w:ilvl w:val="0"/>
          <w:numId w:val="2"/>
        </w:numPr>
      </w:pPr>
      <w:r>
        <w:rPr/>
        <w:t xml:space="preserve">Superpixel segmentation accuracy</w:t>
      </w:r>
    </w:p>
    <w:p>
      <w:pPr>
        <w:spacing w:after="0"/>
        <w:numPr>
          <w:ilvl w:val="0"/>
          <w:numId w:val="2"/>
        </w:numPr>
      </w:pPr>
      <w:r>
        <w:rPr/>
        <w:t xml:space="preserve">Superpixel segmentation computational complexity</w:t>
      </w:r>
    </w:p>
    <w:p>
      <w:pPr>
        <w:spacing w:after="0"/>
        <w:numPr>
          <w:ilvl w:val="0"/>
          <w:numId w:val="2"/>
        </w:numPr>
      </w:pPr>
      <w:r>
        <w:rPr/>
        <w:t xml:space="preserve">Superpixel segmentation applications</w:t>
      </w:r>
    </w:p>
    <w:p>
      <w:pPr>
        <w:spacing w:after="0"/>
        <w:numPr>
          <w:ilvl w:val="0"/>
          <w:numId w:val="2"/>
        </w:numPr>
      </w:pPr>
      <w:r>
        <w:rPr/>
        <w:t xml:space="preserve">Superpixel segmentation comparison</w:t>
      </w:r>
    </w:p>
    <w:p>
      <w:pPr>
        <w:numPr>
          <w:ilvl w:val="0"/>
          <w:numId w:val="2"/>
        </w:numPr>
      </w:pPr>
      <w:r>
        <w:rPr/>
        <w:t xml:space="preserve">Superpixel segmentation optimization</w:t>
      </w:r>
    </w:p>
    <w:p>
      <w:pPr>
        <w:pStyle w:val="Heading1"/>
      </w:pPr>
      <w:bookmarkStart w:id="6" w:name="_Toc6"/>
      <w:r>
        <w:t>Report location:</w:t>
      </w:r>
      <w:bookmarkEnd w:id="6"/>
    </w:p>
    <w:p>
      <w:hyperlink r:id="rId8" w:history="1">
        <w:r>
          <w:rPr>
            <w:color w:val="2980b9"/>
            <w:u w:val="single"/>
          </w:rPr>
          <w:t xml:space="preserve">https://www.fullpicture.app/item/d9b6fbc0986655afd93077517cbdde86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FA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iet-ipr.2020.1179" TargetMode="External"/><Relationship Id="rId8" Type="http://schemas.openxmlformats.org/officeDocument/2006/relationships/hyperlink" Target="https://www.fullpicture.app/item/d9b6fbc0986655afd93077517cbdde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2023-02-18T02:31:01+01:00</dcterms:created>
  <dcterms:modified xsi:type="dcterms:W3CDTF">2023-02-18T02:31:01+01:00</dcterms:modified>
</cp:coreProperties>
</file>

<file path=docProps/custom.xml><?xml version="1.0" encoding="utf-8"?>
<Properties xmlns="http://schemas.openxmlformats.org/officeDocument/2006/custom-properties" xmlns:vt="http://schemas.openxmlformats.org/officeDocument/2006/docPropsVTypes"/>
</file>