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CORONAL SOURCES, ELEMENTAL FRACTIONATION, AND RELEASE MECHANISMS OF HEAVY ION DROPOUTS IN THE SOLAR WIND - IOPscience</w:t>
      </w:r>
      <w:br/>
      <w:hyperlink r:id="rId7" w:history="1">
        <w:r>
          <w:rPr>
            <w:color w:val="2980b9"/>
            <w:u w:val="single"/>
          </w:rPr>
          <w:t xml:space="preserve">https://iopscience.iop.org/article/10.1088/0004-637X/801/2/99</w:t>
        </w:r>
      </w:hyperlink>
    </w:p>
    <w:p>
      <w:pPr>
        <w:pStyle w:val="Heading1"/>
      </w:pPr>
      <w:bookmarkStart w:id="2" w:name="_Toc2"/>
      <w:r>
        <w:t>Article summary:</w:t>
      </w:r>
      <w:bookmarkEnd w:id="2"/>
    </w:p>
    <w:p>
      <w:pPr>
        <w:jc w:val="both"/>
      </w:pPr>
      <w:r>
        <w:rPr/>
        <w:t xml:space="preserve">1. Heavy ion dropouts are a new class of solar wind events identified by both elemental and ionic charge state distributions.</w:t>
      </w:r>
    </w:p>
    <w:p>
      <w:pPr>
        <w:jc w:val="both"/>
      </w:pPr>
      <w:r>
        <w:rPr/>
        <w:t xml:space="preserve">2. This study attempts to answer three fundamental questions concerning heavy ion dropouts: (1) "where are the source loops located in the large-scale corona?"; (2) "how does the interplay between coronal processes influence the end elemental abundances?"; and (3) "what are the most probable release mechanisms"?</w:t>
      </w:r>
    </w:p>
    <w:p>
      <w:pPr>
        <w:jc w:val="both"/>
      </w:pPr>
      <w:r>
        <w:rPr/>
        <w:t xml:space="preserve">3. The article discusses these results in terms of prevailing solar wind theories and processes that may be responsible for releasing coronal plasma into interplanetary space.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and presents both sides of the argument equally. It cites relevant research papers to support its claims, such as Nolte et al. (1976), Zurbuchen (2007), Fisk (2005), Antiochos et al. (2011), von Steiger et al. (2000), Schwadron et al. (1999), Raymond et al. (1997), Feldman et al. (1999), Wang et al. (2000, 2012), Suess et al. (2009). Additionally, it acknowledges competing fractionation processes such as gravitational settling, which could potentially lead to different outcomes than those discussed in the article. </w:t>
      </w:r>
    </w:p>
    <w:p>
      <w:pPr>
        <w:jc w:val="both"/>
      </w:pPr>
      <w:r>
        <w:rPr/>
        <w:t xml:space="preserve">The article does not appear to have any biases or one-sided reporting, as it presents both sides of the argument equally and acknowledges competing fractionation processes that could lead to different outcomes than those discussed in the article. Furthermore, there is no promotional content or partiality present in the article, as it focuses solely on providing an objective analysis of heavy ion dropouts in relation to solar wind theories and processes that may be responsible for releasing coronal plasma into interplanetary space. </w:t>
      </w:r>
    </w:p>
    <w:p>
      <w:pPr>
        <w:jc w:val="both"/>
      </w:pPr>
      <w:r>
        <w:rPr/>
        <w:t xml:space="preserve">The only potential issue with this article is that it does not discuss any possible risks associated with heavy ion dropouts or their sources in detail, which could be explored further if necessary.</w:t>
      </w:r>
    </w:p>
    <w:p>
      <w:pPr>
        <w:pStyle w:val="Heading1"/>
      </w:pPr>
      <w:bookmarkStart w:id="5" w:name="_Toc5"/>
      <w:r>
        <w:t>Topics for further research:</w:t>
      </w:r>
      <w:bookmarkEnd w:id="5"/>
    </w:p>
    <w:p>
      <w:pPr>
        <w:spacing w:after="0"/>
        <w:numPr>
          <w:ilvl w:val="0"/>
          <w:numId w:val="2"/>
        </w:numPr>
      </w:pPr>
      <w:r>
        <w:rPr/>
        <w:t xml:space="preserve">Solar wind fractionation processes</w:t>
      </w:r>
    </w:p>
    <w:p>
      <w:pPr>
        <w:spacing w:after="0"/>
        <w:numPr>
          <w:ilvl w:val="0"/>
          <w:numId w:val="2"/>
        </w:numPr>
      </w:pPr>
      <w:r>
        <w:rPr/>
        <w:t xml:space="preserve">Coronal plasma release mechanisms</w:t>
      </w:r>
    </w:p>
    <w:p>
      <w:pPr>
        <w:spacing w:after="0"/>
        <w:numPr>
          <w:ilvl w:val="0"/>
          <w:numId w:val="2"/>
        </w:numPr>
      </w:pPr>
      <w:r>
        <w:rPr/>
        <w:t xml:space="preserve">Heavy ion dropout risks</w:t>
      </w:r>
    </w:p>
    <w:p>
      <w:pPr>
        <w:spacing w:after="0"/>
        <w:numPr>
          <w:ilvl w:val="0"/>
          <w:numId w:val="2"/>
        </w:numPr>
      </w:pPr>
      <w:r>
        <w:rPr/>
        <w:t xml:space="preserve">Interplanetary space dynamics</w:t>
      </w:r>
    </w:p>
    <w:p>
      <w:pPr>
        <w:spacing w:after="0"/>
        <w:numPr>
          <w:ilvl w:val="0"/>
          <w:numId w:val="2"/>
        </w:numPr>
      </w:pPr>
      <w:r>
        <w:rPr/>
        <w:t xml:space="preserve">Gravitational settling effects</w:t>
      </w:r>
    </w:p>
    <w:p>
      <w:pPr>
        <w:numPr>
          <w:ilvl w:val="0"/>
          <w:numId w:val="2"/>
        </w:numPr>
      </w:pPr>
      <w:r>
        <w:rPr/>
        <w:t xml:space="preserve">Solar wind theories and models</w:t>
      </w:r>
    </w:p>
    <w:p>
      <w:pPr>
        <w:pStyle w:val="Heading1"/>
      </w:pPr>
      <w:bookmarkStart w:id="6" w:name="_Toc6"/>
      <w:r>
        <w:t>Report location:</w:t>
      </w:r>
      <w:bookmarkEnd w:id="6"/>
    </w:p>
    <w:p>
      <w:hyperlink r:id="rId8" w:history="1">
        <w:r>
          <w:rPr>
            <w:color w:val="2980b9"/>
            <w:u w:val="single"/>
          </w:rPr>
          <w:t xml:space="preserve">https://www.fullpicture.app/item/d9d9292134d311b55d447d98123111ad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E5C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0004-637X/801/2/99" TargetMode="External"/><Relationship Id="rId8" Type="http://schemas.openxmlformats.org/officeDocument/2006/relationships/hyperlink" Target="https://www.fullpicture.app/item/d9d9292134d311b55d447d98123111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2023-02-18T18:17:05+01:00</dcterms:created>
  <dcterms:modified xsi:type="dcterms:W3CDTF">2023-02-18T18:17:05+01:00</dcterms:modified>
</cp:coreProperties>
</file>

<file path=docProps/custom.xml><?xml version="1.0" encoding="utf-8"?>
<Properties xmlns="http://schemas.openxmlformats.org/officeDocument/2006/custom-properties" xmlns:vt="http://schemas.openxmlformats.org/officeDocument/2006/docPropsVTypes"/>
</file>