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Multi-image Stitching for Smartphone-based Retinal Fundus Stitching | IEEE Conference Publication | IEEE Xplore</w:t>
      </w:r>
      <w:br/>
      <w:hyperlink r:id="rId7" w:history="1">
        <w:r>
          <w:rPr>
            <w:color w:val="2980b9"/>
            <w:u w:val="single"/>
          </w:rPr>
          <w:t xml:space="preserve">https://ieeexplore.ieee.org/document/9863260</w:t>
        </w:r>
      </w:hyperlink>
    </w:p>
    <w:p>
      <w:pPr>
        <w:pStyle w:val="Heading1"/>
      </w:pPr>
      <w:bookmarkStart w:id="2" w:name="_Toc2"/>
      <w:r>
        <w:t>Article summary:</w:t>
      </w:r>
      <w:bookmarkEnd w:id="2"/>
    </w:p>
    <w:p>
      <w:pPr>
        <w:jc w:val="both"/>
      </w:pPr>
      <w:r>
        <w:rPr/>
        <w:t xml:space="preserve">1. This article proposes a method to enhance the diagnostic capacity of smartphone-based fundus cameras and ophthalmoscopes by stitching multiple retinal images into a mosaic with a greater field-of-view of the retina.</w:t>
      </w:r>
    </w:p>
    <w:p>
      <w:pPr>
        <w:jc w:val="both"/>
      </w:pPr>
      <w:r>
        <w:rPr/>
        <w:t xml:space="preserve">2. The proposed method combines SIFT with several other methodologies for the applicability of multi-image stitching in smartphone-based fundus images.</w:t>
      </w:r>
    </w:p>
    <w:p>
      <w:pPr>
        <w:jc w:val="both"/>
      </w:pPr>
      <w:r>
        <w:rPr/>
        <w:t xml:space="preserve">3. The proposed retinal montaging process has four primary steps, feature extraction, feature correspondence/matching, feature warping and feature blending.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 written and provides an in depth analysis of the proposed method for multi-image stitching for smartphone based retinal fundus stitching. The article is clear in its purpose and provides detailed information on the methods used to achieve this goal. It also provides evidence from previous studies to support its claims and provides a comparison between different methods used for image registration.</w:t>
      </w:r>
    </w:p>
    <w:p>
      <w:pPr>
        <w:jc w:val="both"/>
      </w:pPr>
      <w:r>
        <w:rPr/>
        <w:t xml:space="preserve">The article does not appear to be biased or one sided as it presents both sides of the argument equally and does not make any unsupported claims or omit any points of consideration that could affect the outcome of the study. Furthermore, it does not contain any promotional content or partiality towards any particular method or technology used in this study.</w:t>
      </w:r>
    </w:p>
    <w:p>
      <w:pPr>
        <w:jc w:val="both"/>
      </w:pPr>
      <w:r>
        <w:rPr/>
        <w:t xml:space="preserve">The article does mention potential risks associated with using low cost portable devices such as lower image quality and field of view compared to expensive tabletop fundus cameras but does not provide any further details on how these risks can be mitigated or avoided when using such devices. Additionally, there is no discussion on possible counterarguments that could be raised against using such devices which could have provided more insight into their use in medical imaging applications.</w:t>
      </w:r>
    </w:p>
    <w:p>
      <w:pPr>
        <w:pStyle w:val="Heading1"/>
      </w:pPr>
      <w:bookmarkStart w:id="5" w:name="_Toc5"/>
      <w:r>
        <w:t>Topics for further research:</w:t>
      </w:r>
      <w:bookmarkEnd w:id="5"/>
    </w:p>
    <w:p>
      <w:pPr>
        <w:spacing w:after="0"/>
        <w:numPr>
          <w:ilvl w:val="0"/>
          <w:numId w:val="2"/>
        </w:numPr>
      </w:pPr>
      <w:r>
        <w:rPr/>
        <w:t xml:space="preserve">Low cost portable retinal fundus imaging</w:t>
      </w:r>
    </w:p>
    <w:p>
      <w:pPr>
        <w:spacing w:after="0"/>
        <w:numPr>
          <w:ilvl w:val="0"/>
          <w:numId w:val="2"/>
        </w:numPr>
      </w:pPr>
      <w:r>
        <w:rPr/>
        <w:t xml:space="preserve">Image quality and field of view comparison between low cost and expensive fundus cameras</w:t>
      </w:r>
    </w:p>
    <w:p>
      <w:pPr>
        <w:spacing w:after="0"/>
        <w:numPr>
          <w:ilvl w:val="0"/>
          <w:numId w:val="2"/>
        </w:numPr>
      </w:pPr>
      <w:r>
        <w:rPr/>
        <w:t xml:space="preserve">Mitigation of risks associated with low cost portable devices</w:t>
      </w:r>
    </w:p>
    <w:p>
      <w:pPr>
        <w:spacing w:after="0"/>
        <w:numPr>
          <w:ilvl w:val="0"/>
          <w:numId w:val="2"/>
        </w:numPr>
      </w:pPr>
      <w:r>
        <w:rPr/>
        <w:t xml:space="preserve">Counterarguments against using low cost portable devices in medical imaging</w:t>
      </w:r>
    </w:p>
    <w:p>
      <w:pPr>
        <w:spacing w:after="0"/>
        <w:numPr>
          <w:ilvl w:val="0"/>
          <w:numId w:val="2"/>
        </w:numPr>
      </w:pPr>
      <w:r>
        <w:rPr/>
        <w:t xml:space="preserve">Multi-image stitching for smartphone based retinal fundus imaging</w:t>
      </w:r>
    </w:p>
    <w:p>
      <w:pPr>
        <w:numPr>
          <w:ilvl w:val="0"/>
          <w:numId w:val="2"/>
        </w:numPr>
      </w:pPr>
      <w:r>
        <w:rPr/>
        <w:t xml:space="preserve">Accuracy of image registration methods for retinal fundus stitching</w:t>
      </w:r>
    </w:p>
    <w:p>
      <w:pPr>
        <w:pStyle w:val="Heading1"/>
      </w:pPr>
      <w:bookmarkStart w:id="6" w:name="_Toc6"/>
      <w:r>
        <w:t>Report location:</w:t>
      </w:r>
      <w:bookmarkEnd w:id="6"/>
    </w:p>
    <w:p>
      <w:hyperlink r:id="rId8" w:history="1">
        <w:r>
          <w:rPr>
            <w:color w:val="2980b9"/>
            <w:u w:val="single"/>
          </w:rPr>
          <w:t xml:space="preserve">https://www.fullpicture.app/item/d9e97e40e368b97a8da38fbe0a2b4f51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3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63260" TargetMode="External"/><Relationship Id="rId8" Type="http://schemas.openxmlformats.org/officeDocument/2006/relationships/hyperlink" Target="https://www.fullpicture.app/item/d9e97e40e368b97a8da38fbe0a2b4f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2023-03-05T17:06:33+01:00</dcterms:created>
  <dcterms:modified xsi:type="dcterms:W3CDTF">2023-03-05T17:06:33+01:00</dcterms:modified>
</cp:coreProperties>
</file>

<file path=docProps/custom.xml><?xml version="1.0" encoding="utf-8"?>
<Properties xmlns="http://schemas.openxmlformats.org/officeDocument/2006/custom-properties" xmlns:vt="http://schemas.openxmlformats.org/officeDocument/2006/docPropsVTypes"/>
</file>