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Transgender women in women’s restrooms: A purely imagined harm | Gender Analysis</w:t>
      </w:r>
      <w:br/>
      <w:hyperlink r:id="rId7" w:history="1">
        <w:r>
          <w:rPr>
            <w:color w:val="2980b9"/>
            <w:u w:val="single"/>
          </w:rPr>
          <w:t xml:space="preserve">https://genderanalysis.net/articles/transgender-women-in-womens-restrooms-a-purely-imagined-harm/</w:t>
        </w:r>
      </w:hyperlink>
    </w:p>
    <w:p>
      <w:pPr>
        <w:pStyle w:val="Heading1"/>
      </w:pPr>
      <w:bookmarkStart w:id="2" w:name="_Toc2"/>
      <w:r>
        <w:t>Article summary:</w:t>
      </w:r>
      <w:bookmarkEnd w:id="2"/>
    </w:p>
    <w:p>
      <w:pPr>
        <w:jc w:val="both"/>
      </w:pPr>
      <w:r>
        <w:rPr/>
        <w:t xml:space="preserve">1. The article discusses the controversy surrounding transgender women using women's restrooms and how conservative groups have painted this as a problem.</w:t>
      </w:r>
    </w:p>
    <w:p>
      <w:pPr>
        <w:jc w:val="both"/>
      </w:pPr>
      <w:r>
        <w:rPr/>
        <w:t xml:space="preserve">2. The Pacific Justice Institute fabricated a story about a transgender girl harassing other girls in a restroom, but investigations revealed that no such incidents had occurred.</w:t>
      </w:r>
    </w:p>
    <w:p>
      <w:pPr>
        <w:jc w:val="both"/>
      </w:pPr>
      <w:r>
        <w:rPr/>
        <w:t xml:space="preserve">3. The discomfort of cis people at the presence of trans women in women's restrooms is not a valid reason to exclude them, as their presence is normal and common, and there is no evidence to support the idea that they are inherently harassing or dangerous.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"Transgender women in women’s restrooms: A purely imagined harm" discusses the controversy surrounding transgender students using bathrooms and locker rooms that align with their gender identity. The author argues that the concerns raised by conservative groups and organizations, such as the Pacific Justice Institute, are unfounded and based on fear rather than evidence.</w:t>
      </w:r>
    </w:p>
    <w:p>
      <w:pPr>
        <w:jc w:val="both"/>
      </w:pPr>
      <w:r>
        <w:rPr/>
        <w:t xml:space="preserve"/>
      </w:r>
    </w:p>
    <w:p>
      <w:pPr>
        <w:jc w:val="both"/>
      </w:pPr>
      <w:r>
        <w:rPr/>
        <w:t xml:space="preserve">One potential bias in the article is its clear support for transgender rights and opposition to conservative groups. The author dismisses the concerns raised by these groups as "outrage" and portrays them as dangerous. This bias is evident in the language used throughout the article, such as referring to the concerns as "purely imagined harm" and accusing conservative groups of fabricating stories.</w:t>
      </w:r>
    </w:p>
    <w:p>
      <w:pPr>
        <w:jc w:val="both"/>
      </w:pPr>
      <w:r>
        <w:rPr/>
        <w:t xml:space="preserve"/>
      </w:r>
    </w:p>
    <w:p>
      <w:pPr>
        <w:jc w:val="both"/>
      </w:pPr>
      <w:r>
        <w:rPr/>
        <w:t xml:space="preserve">The article also presents a one-sided view of the issue by only focusing on the experiences of transgender individuals and dismissing any potential concerns raised by cisgender individuals. While it is important to advocate for transgender rights, it is also important to acknowledge that some people may feel uncomfortable or unsafe sharing facilities with individuals who have different biological characteristics.</w:t>
      </w:r>
    </w:p>
    <w:p>
      <w:pPr>
        <w:jc w:val="both"/>
      </w:pPr>
      <w:r>
        <w:rPr/>
        <w:t xml:space="preserve"/>
      </w:r>
    </w:p>
    <w:p>
      <w:pPr>
        <w:jc w:val="both"/>
      </w:pPr>
      <w:r>
        <w:rPr/>
        <w:t xml:space="preserve">Additionally, the article makes unsupported claims about the frequency of incidents involving transgender individuals using restrooms. The author states that there are over a million instances of transgender women using women's restrooms each year but provides no evidence or data to support this claim.</w:t>
      </w:r>
    </w:p>
    <w:p>
      <w:pPr>
        <w:jc w:val="both"/>
      </w:pPr>
      <w:r>
        <w:rPr/>
        <w:t xml:space="preserve"/>
      </w:r>
    </w:p>
    <w:p>
      <w:pPr>
        <w:jc w:val="both"/>
      </w:pPr>
      <w:r>
        <w:rPr/>
        <w:t xml:space="preserve">The article also fails to explore counterarguments or address potential risks associated with allowing transgender individuals to use facilities that align with their gender identity. While it is important to advocate for inclusivity and equality, it is also necessary to consider how these policies may impact others who may have legitimate concerns about privacy or safety.</w:t>
      </w:r>
    </w:p>
    <w:p>
      <w:pPr>
        <w:jc w:val="both"/>
      </w:pPr>
      <w:r>
        <w:rPr/>
        <w:t xml:space="preserve"/>
      </w:r>
    </w:p>
    <w:p>
      <w:pPr>
        <w:jc w:val="both"/>
      </w:pPr>
      <w:r>
        <w:rPr/>
        <w:t xml:space="preserve">Overall, while the article raises valid points about supporting transgender rights, it does so in a biased manner that dismisses opposing viewpoints and fails to provide sufficient evidence for its claims. It would benefit from presenting a more balanced perspective on the issue and addressing potential concerns raised by those who oppose these policies.</w:t>
      </w:r>
    </w:p>
    <w:p>
      <w:pPr>
        <w:pStyle w:val="Heading1"/>
      </w:pPr>
      <w:bookmarkStart w:id="5" w:name="_Toc5"/>
      <w:r>
        <w:t>Topics for further research:</w:t>
      </w:r>
      <w:bookmarkEnd w:id="5"/>
    </w:p>
    <w:p>
      <w:pPr>
        <w:spacing w:after="0"/>
        <w:numPr>
          <w:ilvl w:val="0"/>
          <w:numId w:val="2"/>
        </w:numPr>
      </w:pPr>
      <w:r>
        <w:rPr/>
        <w:t xml:space="preserve">Arguments against transgender individuals using bathrooms aligned with their gender identity
</w:t>
      </w:r>
    </w:p>
    <w:p>
      <w:pPr>
        <w:spacing w:after="0"/>
        <w:numPr>
          <w:ilvl w:val="0"/>
          <w:numId w:val="2"/>
        </w:numPr>
      </w:pPr>
      <w:r>
        <w:rPr/>
        <w:t xml:space="preserve">Privacy concerns related to transgender individuals using restrooms
</w:t>
      </w:r>
    </w:p>
    <w:p>
      <w:pPr>
        <w:spacing w:after="0"/>
        <w:numPr>
          <w:ilvl w:val="0"/>
          <w:numId w:val="2"/>
        </w:numPr>
      </w:pPr>
      <w:r>
        <w:rPr/>
        <w:t xml:space="preserve">Safety risks associated with allowing transgender individuals in bathrooms and locker rooms
</w:t>
      </w:r>
    </w:p>
    <w:p>
      <w:pPr>
        <w:spacing w:after="0"/>
        <w:numPr>
          <w:ilvl w:val="0"/>
          <w:numId w:val="2"/>
        </w:numPr>
      </w:pPr>
      <w:r>
        <w:rPr/>
        <w:t xml:space="preserve">Legal debates surrounding transgender rights and bathroom usage
</w:t>
      </w:r>
    </w:p>
    <w:p>
      <w:pPr>
        <w:spacing w:after="0"/>
        <w:numPr>
          <w:ilvl w:val="0"/>
          <w:numId w:val="2"/>
        </w:numPr>
      </w:pPr>
      <w:r>
        <w:rPr/>
        <w:t xml:space="preserve">Research on the frequency of incidents involving transgender individuals in restrooms
</w:t>
      </w:r>
    </w:p>
    <w:p>
      <w:pPr>
        <w:numPr>
          <w:ilvl w:val="0"/>
          <w:numId w:val="2"/>
        </w:numPr>
      </w:pPr>
      <w:r>
        <w:rPr/>
        <w:t xml:space="preserve">Perspectives of cisgender individuals on sharing facilities with transgender individuals</w:t>
      </w:r>
    </w:p>
    <w:p>
      <w:pPr>
        <w:pStyle w:val="Heading1"/>
      </w:pPr>
      <w:bookmarkStart w:id="6" w:name="_Toc6"/>
      <w:r>
        <w:t>Report location:</w:t>
      </w:r>
      <w:bookmarkEnd w:id="6"/>
    </w:p>
    <w:p>
      <w:hyperlink r:id="rId8" w:history="1">
        <w:r>
          <w:rPr>
            <w:color w:val="2980b9"/>
            <w:u w:val="single"/>
          </w:rPr>
          <w:t xml:space="preserve">https://www.fullpicture.app/item/d9f576232a4229218236c439d98a189b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D35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deranalysis.net/articles/transgender-women-in-womens-restrooms-a-purely-imagined-harm/" TargetMode="External"/><Relationship Id="rId8" Type="http://schemas.openxmlformats.org/officeDocument/2006/relationships/hyperlink" Target="https://www.fullpicture.app/item/d9f576232a4229218236c439d98a18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2023-12-29T10:26:47+01:00</dcterms:created>
  <dcterms:modified xsi:type="dcterms:W3CDTF">2023-12-29T10:26:47+01:00</dcterms:modified>
</cp:coreProperties>
</file>

<file path=docProps/custom.xml><?xml version="1.0" encoding="utf-8"?>
<Properties xmlns="http://schemas.openxmlformats.org/officeDocument/2006/custom-properties" xmlns:vt="http://schemas.openxmlformats.org/officeDocument/2006/docPropsVTypes"/>
</file>