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TNT Biotransformation and Detoxification by a Pseudomonas Aeruginosa Strain | SpringerLink</w:t></w:r><w:br/><w:hyperlink r:id="rId7" w:history="1"><w:r><w:rPr><w:color w:val="2980b9"/><w:u w:val="single"/></w:rPr><w:t xml:space="preserve">https://link.springer.com/article/10.1023/A:1025656325834?utm_source=xmol&utm_medium=affiliate&utm_content=meta&utm_campaign=DDCN_1_GL01_metadata</w:t></w:r></w:hyperlink></w:p><w:p><w:pPr><w:pStyle w:val="Heading1"/></w:pPr><w:bookmarkStart w:id="2" w:name="_Toc2"/><w:r><w:t>Article summary:</w:t></w:r><w:bookmarkEnd w:id="2"/></w:p><w:p><w:pPr><w:jc w:val="both"/></w:pPr><w:r><w:rPr/><w:t xml:space="preserve">1. Pseudomonas aeruginosa strain MX was isolated from munitions-contaminated soil and was able to degrade 100 mg TNT L-1 in culture medium within 10 h under aerobic conditions.</w:t></w:r></w:p><w:p><w:pPr><w:jc w:val="both"/></w:pPr><w:r><w:rPr/><w:t xml:space="preserve">2. The major TNT products were 2-amino-4,6-dinitrotoluene (2ADNT) and 2,2'-azoxytoluene (2,2'AZT), which accumulated as major products via the intermediate 2-hydroxylamino-4,6-dinitrotoluene (2HADNT).</w:t></w:r></w:p><w:p><w:pPr><w:jc w:val="both"/></w:pPr><w:r><w:rPr/><w:t xml:space="preserve">3. Various routes of TNT metabolism and detoxification by P. aeruginosa strain MX were identified, including the production of 2,6-diamino-4-nitrotoluene (2,6DANT), 2,4-diamino-6-nitrotoluene (2,4DANT), dinitrotoluene (DNT) and nitrotoluene (NT), and 3,5-dinitroaniline (3,5DNA).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reporting of the biotransformation and detoxification of TNT by a Pseudomonas aeruginosa strain. The authors provide evidence for their claims through references to other studies that have been conducted on similar topics. Additionally, they provide detailed descriptions of the various pathways of TNT metabolism and detoxification that are possible with this particular strain.</w:t></w:r></w:p><w:p><w:pPr><w:jc w:val="both"/></w:pPr><w:r><w:rPr/><w:t xml:space="preserve">However, there are some potential biases in the article that should be noted. For example, the authors do not discuss any potential risks associated with using this particular strain for biotransformation or detoxification purposes. Additionally, they do not explore any counterarguments or alternative methods for achieving similar results. Furthermore, there is a lack of discussion regarding how this particular strain compares to other strains that may be used for similar purposes.</w:t></w:r></w:p><w:p><w:pPr><w:jc w:val="both"/></w:pPr><w:r><w:rPr/><w:t xml:space="preserve">In conclusion, while the article is generally reliable in its reporting of the biotransformation and detoxification of TNT by a Pseudomonas aeruginosa strain,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Potential risks associated with biotransformation of TNT</w:t></w:r></w:p><w:p><w:pPr><w:spacing w:after="0"/><w:numPr><w:ilvl w:val="0"/><w:numId w:val="2"/></w:numPr></w:pPr><w:r><w:rPr/><w:t xml:space="preserve">Alternative methods for TNT detoxification</w:t></w:r></w:p><w:p><w:pPr><w:spacing w:after="0"/><w:numPr><w:ilvl w:val="0"/><w:numId w:val="2"/></w:numPr></w:pPr><w:r><w:rPr/><w:t xml:space="preserve">Comparison of Pseudomonas aeruginosa strain to other strains</w:t></w:r></w:p><w:p><w:pPr><w:spacing w:after="0"/><w:numPr><w:ilvl w:val="0"/><w:numId w:val="2"/></w:numPr></w:pPr><w:r><w:rPr/><w:t xml:space="preserve">Environmental impacts of TNT biotransformation</w:t></w:r></w:p><w:p><w:pPr><w:spacing w:after="0"/><w:numPr><w:ilvl w:val="0"/><w:numId w:val="2"/></w:numPr></w:pPr><w:r><w:rPr/><w:t xml:space="preserve">Safety considerations for TNT biotransformation</w:t></w:r></w:p><w:p><w:pPr><w:numPr><w:ilvl w:val="0"/><w:numId w:val="2"/></w:numPr></w:pPr><w:r><w:rPr/><w:t xml:space="preserve">Regulatory guidelines for TNT biotransformation</w:t></w:r></w:p><w:p><w:pPr><w:pStyle w:val="Heading1"/></w:pPr><w:bookmarkStart w:id="6" w:name="_Toc6"/><w:r><w:t>Report location:</w:t></w:r><w:bookmarkEnd w:id="6"/></w:p><w:p><w:hyperlink r:id="rId8" w:history="1"><w:r><w:rPr><w:color w:val="2980b9"/><w:u w:val="single"/></w:rPr><w:t xml:space="preserve">https://www.fullpicture.app/item/da199149bd724c44d59306483449fb20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0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25656325834?utm_source=xmol&amp;utm_medium=affiliate&amp;utm_content=meta&amp;utm_campaign=DDCN_1_GL01_metadata" TargetMode="External"/><Relationship Id="rId8" Type="http://schemas.openxmlformats.org/officeDocument/2006/relationships/hyperlink" Target="https://www.fullpicture.app/item/da199149bd724c44d59306483449f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2023-02-20T08:34:22+01:00</dcterms:created>
  <dcterms:modified xsi:type="dcterms:W3CDTF">2023-02-20T08:34:22+01:00</dcterms:modified>
</cp:coreProperties>
</file>

<file path=docProps/custom.xml><?xml version="1.0" encoding="utf-8"?>
<Properties xmlns="http://schemas.openxmlformats.org/officeDocument/2006/custom-properties" xmlns:vt="http://schemas.openxmlformats.org/officeDocument/2006/docPropsVTypes"/>
</file>