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Schneesicherheit: Wo kann man in Zukunft noch Ski fahren?</w:t>
      </w:r>
      <w:br/>
      <w:hyperlink r:id="rId7" w:history="1">
        <w:r>
          <w:rPr>
            <w:color w:val="2980b9"/>
            <w:u w:val="single"/>
          </w:rPr>
          <w:t xml:space="preserve">https://www.nzz.ch/data/wirtschaft/der-wintertourismus-im-ueberlebenskampf-gegen-den-klimawandel-wo-kann-man-in-zukunft-noch-ski-fahren-ld.1719770</w:t>
        </w:r>
      </w:hyperlink>
    </w:p>
    <w:p>
      <w:pPr>
        <w:pStyle w:val="Heading1"/>
      </w:pPr>
      <w:bookmarkStart w:id="2" w:name="_Toc2"/>
      <w:r>
        <w:t>Article summary:</w:t>
      </w:r>
      <w:bookmarkEnd w:id="2"/>
    </w:p>
    <w:p>
      <w:pPr>
        <w:jc w:val="both"/>
      </w:pPr>
      <w:r>
        <w:rPr/>
        <w:t xml:space="preserve">1. Chinese government interventions in the economy and daily life have caused uncertainty among institutional investors, leading many to avoid investing in Chinese stocks.</w:t>
      </w:r>
    </w:p>
    <w:p>
      <w:pPr>
        <w:jc w:val="both"/>
      </w:pPr>
      <w:r>
        <w:rPr/>
        <w:t xml:space="preserve">2. Alexandre de Rothschild, CEO of Rothschild &amp; Co., believes that the events at Credit Suisse do not pose a risk to the Swiss financial sector.</w:t>
      </w:r>
    </w:p>
    <w:p>
      <w:pPr>
        <w:jc w:val="both"/>
      </w:pPr>
      <w:r>
        <w:rPr/>
        <w:t xml:space="preserve">3. Many investors mistakenly believe that investing in ESG funds automatically does good for the climate and society, when this is not necessarily true.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sources used are credible and well-known institutions such as Credit Suisse and Rothschild &amp; Co., which adds to its trustworthiness. The article also avoids making unsupported claims or presenting one side of an argument more than another. </w:t>
      </w:r>
    </w:p>
    <w:p>
      <w:pPr>
        <w:jc w:val="both"/>
      </w:pPr>
      <w:r>
        <w:rPr/>
        <w:t xml:space="preserve">However, there are some potential biases present in the article due to its focus on financial topics such as investments and stock markets. It may be biased towards those with a higher level of financial knowledge or experience, as some of the concepts discussed may be difficult for those without such knowledge to understand fully. Additionally, it could be argued that the article does not explore counterarguments or alternative perspectives enough; while it does provide evidence for its claims, it could benefit from further exploration of other points of view on these topics.</w:t>
      </w:r>
    </w:p>
    <w:p>
      <w:pPr>
        <w:pStyle w:val="Heading1"/>
      </w:pPr>
      <w:bookmarkStart w:id="5" w:name="_Toc5"/>
      <w:r>
        <w:t>Topics for further research:</w:t>
      </w:r>
      <w:bookmarkEnd w:id="5"/>
    </w:p>
    <w:p>
      <w:pPr>
        <w:spacing w:after="0"/>
        <w:numPr>
          <w:ilvl w:val="0"/>
          <w:numId w:val="2"/>
        </w:numPr>
      </w:pPr>
      <w:r>
        <w:rPr/>
        <w:t xml:space="preserve">Investment strategies for beginners</w:t>
      </w:r>
    </w:p>
    <w:p>
      <w:pPr>
        <w:spacing w:after="0"/>
        <w:numPr>
          <w:ilvl w:val="0"/>
          <w:numId w:val="2"/>
        </w:numPr>
      </w:pPr>
      <w:r>
        <w:rPr/>
        <w:t xml:space="preserve">Impact of stock market volatility on investments</w:t>
      </w:r>
    </w:p>
    <w:p>
      <w:pPr>
        <w:spacing w:after="0"/>
        <w:numPr>
          <w:ilvl w:val="0"/>
          <w:numId w:val="2"/>
        </w:numPr>
      </w:pPr>
      <w:r>
        <w:rPr/>
        <w:t xml:space="preserve">Risks associated with investing in stocks</w:t>
      </w:r>
    </w:p>
    <w:p>
      <w:pPr>
        <w:spacing w:after="0"/>
        <w:numPr>
          <w:ilvl w:val="0"/>
          <w:numId w:val="2"/>
        </w:numPr>
      </w:pPr>
      <w:r>
        <w:rPr/>
        <w:t xml:space="preserve">Alternative investment options</w:t>
      </w:r>
    </w:p>
    <w:p>
      <w:pPr>
        <w:spacing w:after="0"/>
        <w:numPr>
          <w:ilvl w:val="0"/>
          <w:numId w:val="2"/>
        </w:numPr>
      </w:pPr>
      <w:r>
        <w:rPr/>
        <w:t xml:space="preserve">Long-term investment strategies</w:t>
      </w:r>
    </w:p>
    <w:p>
      <w:pPr>
        <w:numPr>
          <w:ilvl w:val="0"/>
          <w:numId w:val="2"/>
        </w:numPr>
      </w:pPr>
      <w:r>
        <w:rPr/>
        <w:t xml:space="preserve">Financial advice for inexperienced investors</w:t>
      </w:r>
    </w:p>
    <w:p>
      <w:pPr>
        <w:pStyle w:val="Heading1"/>
      </w:pPr>
      <w:bookmarkStart w:id="6" w:name="_Toc6"/>
      <w:r>
        <w:t>Report location:</w:t>
      </w:r>
      <w:bookmarkEnd w:id="6"/>
    </w:p>
    <w:p>
      <w:hyperlink r:id="rId8" w:history="1">
        <w:r>
          <w:rPr>
            <w:color w:val="2980b9"/>
            <w:u w:val="single"/>
          </w:rPr>
          <w:t xml:space="preserve">https://www.fullpicture.app/item/da212b70c73633b593de69e4b3dcddb3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B3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zz.ch/data/wirtschaft/der-wintertourismus-im-ueberlebenskampf-gegen-den-klimawandel-wo-kann-man-in-zukunft-noch-ski-fahren-ld.1719770" TargetMode="External"/><Relationship Id="rId8" Type="http://schemas.openxmlformats.org/officeDocument/2006/relationships/hyperlink" Target="https://www.fullpicture.app/item/da212b70c73633b593de69e4b3dcdd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2023-02-20T08:25:19+01:00</dcterms:created>
  <dcterms:modified xsi:type="dcterms:W3CDTF">2023-02-20T08:25:19+01:00</dcterms:modified>
</cp:coreProperties>
</file>

<file path=docProps/custom.xml><?xml version="1.0" encoding="utf-8"?>
<Properties xmlns="http://schemas.openxmlformats.org/officeDocument/2006/custom-properties" xmlns:vt="http://schemas.openxmlformats.org/officeDocument/2006/docPropsVTypes"/>
</file>