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美商务部长：美国不寻求切断与中国的经济联系 - 纽约时报中文网</w:t>
      </w:r>
      <w:br/>
      <w:hyperlink r:id="rId7" w:history="1">
        <w:r>
          <w:rPr>
            <w:color w:val="2980b9"/>
            <w:u w:val="single"/>
          </w:rPr>
          <w:t xml:space="preserve">https://cn.nytimes.com/business/20230830/us-china-raimondo-decouple-he-lifeng/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美国商务部长Gina Raimondo表示，美国不寻求切断与中国的经济联系，但她对中国的一系列问题表示担忧，导致商界认为中国不适合投资。</w:t>
      </w:r>
    </w:p>
    <w:p>
      <w:pPr>
        <w:jc w:val="both"/>
      </w:pPr>
      <w:r>
        <w:rPr/>
        <w:t xml:space="preserve">2. Raimondo在与中国官员的会谈中提出了美国公司面临的各种挑战，包括知识产权盗窃、对企业的突击检查、新的反间谍法和高额罚款等问题。</w:t>
      </w:r>
    </w:p>
    <w:p>
      <w:pPr>
        <w:jc w:val="both"/>
      </w:pPr>
      <w:r>
        <w:rPr/>
        <w:t xml:space="preserve">3. 尽管存在一些问题，Raimondo试图向中国保证出口管制只适用于中美贸易的一小部分，并且两国之间的其他经济机会应该不受影响。她强调维持稳定的中美经济关系对世界来说是有利的。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这篇文章是关于美国商务部长Gina Raimondo与中国官员会谈的报道。然而，文章存在一些潜在的偏见和片面报道。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美国商界将中国描述为“不适合投资”的原因，包括知识产权盗窃、对企业的突袭、新的反间谍法和高额罚款等问题。然而，文章没有提供任何证据来支持这些指控，也没有探讨中国是否采取了措施来解决这些问题。这种缺乏证据和平衡报道的方式可能导致读者对中国形成负面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美国公司如英特尔、美光和波音所面临的问题，但并未提供详细信息或背景说明。例如，文章提到中国政府否决了英特尔收购另一家半导体公司的交易，并限制了美光在中国的销售。然而，文章没有解释为什么中国政府做出这些决定，也没有探讨可能存在的其他因素。这种不完整的报道可能导致读者对中国采取保护主义政策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涉及中美经济关系时，文章强调了Raimondo表示美国不寻求切断与中国的经济联系。然而，文章没有提供任何关于中国官员对此的回应或观点。这种单方面报道可能导致读者认为美国是在积极寻求解决问题，而中国则被动应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提到了Raimondo与中国文化和旅游部长胡和平会晤，并讨论了两国旅游业的发展。然而，文章没有提及任何关于中美旅游业合作的具体细节或计划。这种缺失可能导致读者对中美旅游业合作的前景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潜在的偏见和片面报道。它未能提供充分的证据来支持其主张，并忽略了一些重要的背景信息和观点。读者应该保持批判性思维，并寻找更全面和平衡的报道来了解中美经济关系的真实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美国商务部长Gina Raimondo与中国官员会谈的具体议题和结果
</w:t>
      </w:r>
    </w:p>
    <w:p>
      <w:pPr>
        <w:spacing w:after="0"/>
        <w:numPr>
          <w:ilvl w:val="0"/>
          <w:numId w:val="2"/>
        </w:numPr>
      </w:pPr>
      <w:r>
        <w:rPr/>
        <w:t xml:space="preserve">中美之间的知识产权保护和反间谍法等问题的现状和措施
</w:t>
      </w:r>
    </w:p>
    <w:p>
      <w:pPr>
        <w:spacing w:after="0"/>
        <w:numPr>
          <w:ilvl w:val="0"/>
          <w:numId w:val="2"/>
        </w:numPr>
      </w:pPr>
      <w:r>
        <w:rPr/>
        <w:t xml:space="preserve">美国公司在中国面临的具体问题和背景信息
</w:t>
      </w:r>
    </w:p>
    <w:p>
      <w:pPr>
        <w:spacing w:after="0"/>
        <w:numPr>
          <w:ilvl w:val="0"/>
          <w:numId w:val="2"/>
        </w:numPr>
      </w:pPr>
      <w:r>
        <w:rPr/>
        <w:t xml:space="preserve">中美经济关系中的保护主义政策和其他因素的影响
</w:t>
      </w:r>
    </w:p>
    <w:p>
      <w:pPr>
        <w:spacing w:after="0"/>
        <w:numPr>
          <w:ilvl w:val="0"/>
          <w:numId w:val="2"/>
        </w:numPr>
      </w:pPr>
      <w:r>
        <w:rPr/>
        <w:t xml:space="preserve">中国官员对美国不寻求切断经济联系的回应和观点
</w:t>
      </w:r>
    </w:p>
    <w:p>
      <w:pPr>
        <w:numPr>
          <w:ilvl w:val="0"/>
          <w:numId w:val="2"/>
        </w:numPr>
      </w:pPr>
      <w:r>
        <w:rPr/>
        <w:t xml:space="preserve">中美旅游业合作的具体细节和计划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https://www.fullpicture.app/item/da2194168ecae869eea25032adc3a638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5834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.nytimes.com/business/20230830/us-china-raimondo-decouple-he-lifeng/" TargetMode="External"/><Relationship Id="rId8" Type="http://schemas.openxmlformats.org/officeDocument/2006/relationships/hyperlink" Target="https://www.fullpicture.app/item/da2194168ecae869eea25032adc3a6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2023-09-04T10:55:19+02:00</dcterms:created>
  <dcterms:modified xsi:type="dcterms:W3CDTF">2023-09-04T10:55:19+02:00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