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Open Up Your Strategy - ProQuest</w:t></w:r><w:br/><w:hyperlink r:id="rId7" w:history="1"><w:r><w:rPr><w:color w:val="2980b9"/><w:u w:val="single"/></w:rPr><w:t xml:space="preserve">https://www.proquest.com/docview/2623611677?accountid=9676&parentSessionId=jYOj81vh2QjcTYdEI80kMY18%2BqAeIMZe24ludqDYYlc%3D&pq-origsite=primo</w:t></w:r></w:hyperlink></w:p><w:p><w:pPr><w:pStyle w:val="Heading1"/></w:pPr><w:bookmarkStart w:id="2" w:name="_Toc2"/><w:r><w:t>Article summary:</w:t></w:r><w:bookmarkEnd w:id="2"/></w:p><w:p><w:pPr><w:jc w:val="both"/></w:pPr><w:r><w:rPr/><w:t xml:space="preserve">1. Open strategy offers leadership teams access to diverse sources of external knowledge they wouldn't otherwise have.</w:t></w:r></w:p><w:p><w:pPr><w:jc w:val="both"/></w:pPr><w:r><w:rPr/><w:t xml:space="preserve">2. Involving people from outside the C-suite and outside the company in strategy-making provides a wellspring of fresh ideas and helps mobilize and galvanize everyone involved.</w:t></w:r></w:p><w:p><w:pPr><w:jc w:val="both"/></w:pPr><w:r><w:rPr/><w:t xml:space="preserve">3. Closed strategies often lead to disappointing outcomes due to isomorphism, lack of imagination, and bias.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evidence for its claims, such as citing Scott E. Page's research on diversity of perspective, a 2018 Bain survey on strategic planning, studies on the success rate of strategies devised by leaders, a 2018 survey of 201 American and European executives, and examples such as Sony's &quot;Sony United&quot; silo-busting initiative and Polaroid/Kodak's failure to navigate digital photography. The article also presents both sides equally by noting that open strategy can be beneficial but also requires control over the process in order to be successful. </w:t></w:r></w:p><w:p><w:pPr><w:jc w:val="both"/></w:pPr><w:r><w:rPr/><w:t xml:space="preserve">However, there are some potential biases present in the article which could affect its trustworthiness. For example, the author does not explore any counterarguments or potential risks associated with open strategy processes; instead they focus solely on the benefits without considering any drawbacks or alternative perspectives. Additionally, there is no mention of how open strategies may not be suitable for all companies or industries; this could lead readers to believe that open strategies are universally beneficial when this may not always be true. Finally, while the article does provide evidence for its claims, some of the evidence presented is outdated (e.g., 2018 surveys) which could make it less reliable than more recent data would be.</w:t></w:r></w:p><w:p><w:pPr><w:pStyle w:val="Heading1"/></w:pPr><w:bookmarkStart w:id="5" w:name="_Toc5"/><w:r><w:t>Topics for further research:</w:t></w:r><w:bookmarkEnd w:id="5"/></w:p><w:p><w:pPr><w:spacing w:after="0"/><w:numPr><w:ilvl w:val="0"/><w:numId w:val="2"/></w:numPr></w:pPr><w:r><w:rPr/><w:t xml:space="preserve">Risks associated with open strategy processes</w:t></w:r></w:p><w:p><w:pPr><w:spacing w:after="0"/><w:numPr><w:ilvl w:val="0"/><w:numId w:val="2"/></w:numPr></w:pPr><w:r><w:rPr/><w:t xml:space="preserve">Advantages and disadvantages of open strategy</w:t></w:r></w:p><w:p><w:pPr><w:spacing w:after="0"/><w:numPr><w:ilvl w:val="0"/><w:numId w:val="2"/></w:numPr></w:pPr><w:r><w:rPr/><w:t xml:space="preserve">Open strategy in different industries</w:t></w:r></w:p><w:p><w:pPr><w:spacing w:after="0"/><w:numPr><w:ilvl w:val="0"/><w:numId w:val="2"/></w:numPr></w:pPr><w:r><w:rPr/><w:t xml:space="preserve">Impact of open strategy on organizational culture</w:t></w:r></w:p><w:p><w:pPr><w:spacing w:after="0"/><w:numPr><w:ilvl w:val="0"/><w:numId w:val="2"/></w:numPr></w:pPr><w:r><w:rPr/><w:t xml:space="preserve">Recent research on open strategy</w:t></w:r></w:p><w:p><w:pPr><w:numPr><w:ilvl w:val="0"/><w:numId w:val="2"/></w:numPr></w:pPr><w:r><w:rPr/><w:t xml:space="preserve">Examples of successful open strategy initiatives</w:t></w:r></w:p><w:p><w:pPr><w:pStyle w:val="Heading1"/></w:pPr><w:bookmarkStart w:id="6" w:name="_Toc6"/><w:r><w:t>Report location:</w:t></w:r><w:bookmarkEnd w:id="6"/></w:p><w:p><w:hyperlink r:id="rId8" w:history="1"><w:r><w:rPr><w:color w:val="2980b9"/><w:u w:val="single"/></w:rPr><w:t xml:space="preserve">https://www.fullpicture.app/item/da3a4156b0ef7cb07ba2c7ddbf637893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5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23611677?accountid=9676&amp;parentSessionId=jYOj81vh2QjcTYdEI80kMY18%2BqAeIMZe24ludqDYYlc%3D&amp;pq-origsite=primo" TargetMode="External"/><Relationship Id="rId8" Type="http://schemas.openxmlformats.org/officeDocument/2006/relationships/hyperlink" Target="https://www.fullpicture.app/item/da3a4156b0ef7cb07ba2c7ddbf637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2023-02-23T02:51:46+01:00</dcterms:created>
  <dcterms:modified xsi:type="dcterms:W3CDTF">2023-02-23T02:51:46+01:00</dcterms:modified>
</cp:coreProperties>
</file>

<file path=docProps/custom.xml><?xml version="1.0" encoding="utf-8"?>
<Properties xmlns="http://schemas.openxmlformats.org/officeDocument/2006/custom-properties" xmlns:vt="http://schemas.openxmlformats.org/officeDocument/2006/docPropsVTypes"/>
</file>