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Reaction diffusion system prediction based on convolutional neural network | Scientific Reports</w:t>
      </w:r>
      <w:br/>
      <w:hyperlink r:id="rId7" w:history="1">
        <w:r>
          <w:rPr>
            <w:color w:val="2980b9"/>
            <w:u w:val="single"/>
          </w:rPr>
          <w:t xml:space="preserve">https://www.nature.com/articles/s41598-020-60853-2</w:t>
        </w:r>
      </w:hyperlink>
    </w:p>
    <w:p>
      <w:pPr>
        <w:pStyle w:val="Heading1"/>
      </w:pPr>
      <w:bookmarkStart w:id="2" w:name="_Toc2"/>
      <w:r>
        <w:t>Article summary:</w:t>
      </w:r>
      <w:bookmarkEnd w:id="2"/>
    </w:p>
    <w:p>
      <w:pPr>
        <w:jc w:val="both"/>
      </w:pPr>
      <w:r>
        <w:rPr/>
        <w:t xml:space="preserve">1. Reaction-diffusion systems are used to describe the spatiotemporal concentration change of chemical species, involving both local chemical reactions and diffusion.</w:t>
      </w:r>
    </w:p>
    <w:p>
      <w:pPr>
        <w:jc w:val="both"/>
      </w:pPr>
      <w:r>
        <w:rPr/>
        <w:t xml:space="preserve">2. The current Finite Element Method (FEM) workflow for solving reaction-diffusion systems is complex and time-consuming, limiting its application in large spatial domains.</w:t>
      </w:r>
    </w:p>
    <w:p>
      <w:pPr>
        <w:jc w:val="both"/>
      </w:pPr>
      <w:r>
        <w:rPr/>
        <w:t xml:space="preserve">3. Deep learning, specifically convolutional neural networks (CNN), can be used to predict the spatial distribution of reaction-diffusion systems quickly and accurately, providing a more efficient alternative to traditional numerical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基于卷积神经网络的反应扩散系统预测方法。文章首先解释了反应扩散系统在化学模型中的应用，并提到了它们在研究复杂化学或生物过程中的重要性。然后，文章讨论了目前用于求解反应扩散系统的有限差分法和有限元法，并指出了它们存在的一些局限性。为了克服这些局限性，作者提出使用深度学习来研究反应扩散系统的空间分布，并提供快速准确的预测。</w:t>
      </w:r>
    </w:p>
    <w:p>
      <w:pPr>
        <w:jc w:val="both"/>
      </w:pPr>
      <w:r>
        <w:rPr/>
        <w:t xml:space="preserve"/>
      </w:r>
    </w:p>
    <w:p>
      <w:pPr>
        <w:jc w:val="both"/>
      </w:pPr>
      <w:r>
        <w:rPr/>
        <w:t xml:space="preserve">然而，这篇文章存在一些潜在偏见和片面报道。首先，文章没有提及其他数值方法如何在求解反应扩散系统方面取得成功。虽然有限差分法和有限元法可能存在一些局限性，但它们仍然是广泛使用且有效的数值方法之一。其次，文章没有探讨深度学习方法在求解反应扩散系统时可能面临的挑战和困难。深度学习需要大量的数据进行训练，并且对于复杂问题可能需要更多的计算资源和时间。</w:t>
      </w:r>
    </w:p>
    <w:p>
      <w:pPr>
        <w:jc w:val="both"/>
      </w:pPr>
      <w:r>
        <w:rPr/>
        <w:t xml:space="preserve"/>
      </w:r>
    </w:p>
    <w:p>
      <w:pPr>
        <w:jc w:val="both"/>
      </w:pPr>
      <w:r>
        <w:rPr/>
        <w:t xml:space="preserve">此外，文章没有提供足够的证据来支持深度学习方法在求解反应扩散系统方面的优势。虽然深度学习在语音识别和计算机视觉等领域取得了成功，但它是否适用于求解反应扩散系统仍然需要进一步的研究和验证。</w:t>
      </w:r>
    </w:p>
    <w:p>
      <w:pPr>
        <w:jc w:val="both"/>
      </w:pPr>
      <w:r>
        <w:rPr/>
        <w:t xml:space="preserve"/>
      </w:r>
    </w:p>
    <w:p>
      <w:pPr>
        <w:jc w:val="both"/>
      </w:pPr>
      <w:r>
        <w:rPr/>
        <w:t xml:space="preserve">文章还没有探讨深度学习方法可能存在的风险和局限性。深度学习模型往往是黑盒子，难以解释其决策过程。这可能导致模型产生不可靠或错误的预测结果。此外，深度学习方法对于数据质量和数量要求较高，如果输入数据存在噪声或缺失，模型的性能可能会受到影响。</w:t>
      </w:r>
    </w:p>
    <w:p>
      <w:pPr>
        <w:jc w:val="both"/>
      </w:pPr>
      <w:r>
        <w:rPr/>
        <w:t xml:space="preserve"/>
      </w:r>
    </w:p>
    <w:p>
      <w:pPr>
        <w:jc w:val="both"/>
      </w:pPr>
      <w:r>
        <w:rPr/>
        <w:t xml:space="preserve">最后，文章没有平等地呈现传统数值方法和深度学习方法之间的优缺点。虽然文章提到了传统数值方法的局限性，但没有提及它们在某些情况下可能更加可靠和有效。</w:t>
      </w:r>
    </w:p>
    <w:p>
      <w:pPr>
        <w:jc w:val="both"/>
      </w:pPr>
      <w:r>
        <w:rPr/>
        <w:t xml:space="preserve"/>
      </w:r>
    </w:p>
    <w:p>
      <w:pPr>
        <w:jc w:val="both"/>
      </w:pPr>
      <w:r>
        <w:rPr/>
        <w:t xml:space="preserve">综上所述，这篇文章在介绍基于卷积神经网络的反应扩散系统预测方法时存在一些潜在偏见和片面报道。作者需要提供更多证据来支持深度学习方法在求解反应扩散系统方面的优势，并平衡地呈现传统数值方法和深度学习方法之间的优缺点。此外，作者还应该探讨深度学习方法可能面临的挑战和风险。</w:t>
      </w:r>
    </w:p>
    <w:p>
      <w:pPr>
        <w:pStyle w:val="Heading1"/>
      </w:pPr>
      <w:bookmarkStart w:id="5" w:name="_Toc5"/>
      <w:r>
        <w:t>Topics for further research:</w:t>
      </w:r>
      <w:bookmarkEnd w:id="5"/>
    </w:p>
    <w:p>
      <w:pPr>
        <w:spacing w:after="0"/>
        <w:numPr>
          <w:ilvl w:val="0"/>
          <w:numId w:val="2"/>
        </w:numPr>
      </w:pPr>
      <w:r>
        <w:rPr/>
        <w:t xml:space="preserve">反应扩散系统的数值方法
</w:t>
      </w:r>
    </w:p>
    <w:p>
      <w:pPr>
        <w:spacing w:after="0"/>
        <w:numPr>
          <w:ilvl w:val="0"/>
          <w:numId w:val="2"/>
        </w:numPr>
      </w:pPr>
      <w:r>
        <w:rPr/>
        <w:t xml:space="preserve">深度学习方法在求解反应扩散系统中的优势和挑战
</w:t>
      </w:r>
    </w:p>
    <w:p>
      <w:pPr>
        <w:spacing w:after="0"/>
        <w:numPr>
          <w:ilvl w:val="0"/>
          <w:numId w:val="2"/>
        </w:numPr>
      </w:pPr>
      <w:r>
        <w:rPr/>
        <w:t xml:space="preserve">深度学习模型的黑盒子问题和解释性
</w:t>
      </w:r>
    </w:p>
    <w:p>
      <w:pPr>
        <w:spacing w:after="0"/>
        <w:numPr>
          <w:ilvl w:val="0"/>
          <w:numId w:val="2"/>
        </w:numPr>
      </w:pPr>
      <w:r>
        <w:rPr/>
        <w:t xml:space="preserve">数据质量和数量对深度学习方法的影响
</w:t>
      </w:r>
    </w:p>
    <w:p>
      <w:pPr>
        <w:spacing w:after="0"/>
        <w:numPr>
          <w:ilvl w:val="0"/>
          <w:numId w:val="2"/>
        </w:numPr>
      </w:pPr>
      <w:r>
        <w:rPr/>
        <w:t xml:space="preserve">传统数值方法的可靠性和有效性
</w:t>
      </w:r>
    </w:p>
    <w:p>
      <w:pPr>
        <w:numPr>
          <w:ilvl w:val="0"/>
          <w:numId w:val="2"/>
        </w:numPr>
      </w:pPr>
      <w:r>
        <w:rPr/>
        <w:t xml:space="preserve">平衡呈现传统数值方法和深度学习方法的优缺点</w:t>
      </w:r>
    </w:p>
    <w:p>
      <w:pPr>
        <w:pStyle w:val="Heading1"/>
      </w:pPr>
      <w:bookmarkStart w:id="6" w:name="_Toc6"/>
      <w:r>
        <w:t>Report location:</w:t>
      </w:r>
      <w:bookmarkEnd w:id="6"/>
    </w:p>
    <w:p>
      <w:hyperlink r:id="rId8" w:history="1">
        <w:r>
          <w:rPr>
            <w:color w:val="2980b9"/>
            <w:u w:val="single"/>
          </w:rPr>
          <w:t xml:space="preserve">https://www.fullpicture.app/item/da8b18927cbd19fd7a2227708d04ba55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BD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0-60853-2" TargetMode="External"/><Relationship Id="rId8" Type="http://schemas.openxmlformats.org/officeDocument/2006/relationships/hyperlink" Target="https://www.fullpicture.app/item/da8b18927cbd19fd7a2227708d04b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2023-08-03T00:54:09+02:00</dcterms:created>
  <dcterms:modified xsi:type="dcterms:W3CDTF">2023-08-03T00:54:09+02:00</dcterms:modified>
</cp:coreProperties>
</file>

<file path=docProps/custom.xml><?xml version="1.0" encoding="utf-8"?>
<Properties xmlns="http://schemas.openxmlformats.org/officeDocument/2006/custom-properties" xmlns:vt="http://schemas.openxmlformats.org/officeDocument/2006/docPropsVTypes"/>
</file>