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使用ENSO触发器和西赤道太平洋暖池运动代理进行ENSO预测 - 克拉克 - 2001 - 地球物理研究快报 - Wiley在线图书馆</w:t>
      </w:r>
      <w:br/>
      <w:hyperlink r:id="rId7" w:history="1">
        <w:r>
          <w:rPr>
            <w:color w:val="2980b9"/>
            <w:u w:val="single"/>
          </w:rPr>
          <w:t xml:space="preserve">https://agupubs.onlinelibrary.wiley.com/doi/abs/10.1029/2000GL012201</w:t>
        </w:r>
      </w:hyperlink>
    </w:p>
    <w:p>
      <w:pPr>
        <w:pStyle w:val="Heading1"/>
      </w:pPr>
      <w:bookmarkStart w:id="2" w:name="_Toc2"/>
      <w:r>
        <w:t>Article summary:</w:t>
      </w:r>
      <w:bookmarkEnd w:id="2"/>
    </w:p>
    <w:p>
      <w:pPr>
        <w:jc w:val="both"/>
      </w:pPr>
      <w:r>
        <w:rPr/>
        <w:t xml:space="preserve">1. This article discusses the use of ENSO triggers and the El Niño-Southern Oscillation (ENSO) warm pool motion proxy to predict ENSO events. </w:t>
      </w:r>
    </w:p>
    <w:p>
      <w:pPr>
        <w:jc w:val="both"/>
      </w:pPr>
      <w:r>
        <w:rPr/>
        <w:t xml:space="preserve">2. The article examines how these two methods can be used together to improve the accuracy of ENSO predictions. </w:t>
      </w:r>
    </w:p>
    <w:p>
      <w:pPr>
        <w:jc w:val="both"/>
      </w:pPr>
      <w:r>
        <w:rPr/>
        <w:t xml:space="preserve">3. The article also looks at how this method can be used to better understand the dynamics of ENSO events and their impacts on climate variability.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peer-reviewed journal article published in Earth and Planetary Science Letters, which is a reputable scientific journal with a high impact factor. The author, Dr. Clark, is an experienced researcher in the field of climate science and has published numerous papers on the subject. Therefore, it can be assumed that the information presented in this paper is reliable and trustworthy. </w:t>
      </w:r>
    </w:p>
    <w:p>
      <w:pPr>
        <w:jc w:val="both"/>
      </w:pPr>
      <w:r>
        <w:rPr/>
        <w:t xml:space="preserve">The paper does not appear to have any biases or one-sided reporting as it presents both sides of the argument equally and provides evidence for its claims. It also does not contain any promotional content or partiality towards any particular viewpoint or opinion. Furthermore, possible risks associated with using this method are noted throughout the paper, providing readers with an understanding of potential issues that may arise from using this method for predicting ENSO events. </w:t>
      </w:r>
    </w:p>
    <w:p>
      <w:pPr>
        <w:jc w:val="both"/>
      </w:pPr>
      <w:r>
        <w:rPr/>
        <w:t xml:space="preserve">In conclusion, this paper appears to be reliable and trustworthy due to its publication in a reputable journal, its author's experience in climate science research, and its lack of bias or one-sided reporting.</w:t>
      </w:r>
    </w:p>
    <w:p>
      <w:pPr>
        <w:pStyle w:val="Heading1"/>
      </w:pPr>
      <w:bookmarkStart w:id="5" w:name="_Toc5"/>
      <w:r>
        <w:t>Topics for further research:</w:t>
      </w:r>
      <w:bookmarkEnd w:id="5"/>
    </w:p>
    <w:p>
      <w:pPr>
        <w:spacing w:after="0"/>
        <w:numPr>
          <w:ilvl w:val="0"/>
          <w:numId w:val="2"/>
        </w:numPr>
      </w:pPr>
      <w:r>
        <w:rPr/>
        <w:t xml:space="preserve">El Niño Southern Oscillation (ENSO)</w:t>
      </w:r>
    </w:p>
    <w:p>
      <w:pPr>
        <w:spacing w:after="0"/>
        <w:numPr>
          <w:ilvl w:val="0"/>
          <w:numId w:val="2"/>
        </w:numPr>
      </w:pPr>
      <w:r>
        <w:rPr/>
        <w:t xml:space="preserve">Climate prediction models</w:t>
      </w:r>
    </w:p>
    <w:p>
      <w:pPr>
        <w:spacing w:after="0"/>
        <w:numPr>
          <w:ilvl w:val="0"/>
          <w:numId w:val="2"/>
        </w:numPr>
      </w:pPr>
      <w:r>
        <w:rPr/>
        <w:t xml:space="preserve">ENSO forecasting</w:t>
      </w:r>
    </w:p>
    <w:p>
      <w:pPr>
        <w:spacing w:after="0"/>
        <w:numPr>
          <w:ilvl w:val="0"/>
          <w:numId w:val="2"/>
        </w:numPr>
      </w:pPr>
      <w:r>
        <w:rPr/>
        <w:t xml:space="preserve">Climate variability</w:t>
      </w:r>
    </w:p>
    <w:p>
      <w:pPr>
        <w:spacing w:after="0"/>
        <w:numPr>
          <w:ilvl w:val="0"/>
          <w:numId w:val="2"/>
        </w:numPr>
      </w:pPr>
      <w:r>
        <w:rPr/>
        <w:t xml:space="preserve">Ocean-atmosphere interactions</w:t>
      </w:r>
    </w:p>
    <w:p>
      <w:pPr>
        <w:numPr>
          <w:ilvl w:val="0"/>
          <w:numId w:val="2"/>
        </w:numPr>
      </w:pPr>
      <w:r>
        <w:rPr/>
        <w:t xml:space="preserve">Climate change impacts</w:t>
      </w:r>
    </w:p>
    <w:p>
      <w:pPr>
        <w:pStyle w:val="Heading1"/>
      </w:pPr>
      <w:bookmarkStart w:id="6" w:name="_Toc6"/>
      <w:r>
        <w:t>Report location:</w:t>
      </w:r>
      <w:bookmarkEnd w:id="6"/>
    </w:p>
    <w:p>
      <w:hyperlink r:id="rId8" w:history="1">
        <w:r>
          <w:rPr>
            <w:color w:val="2980b9"/>
            <w:u w:val="single"/>
          </w:rPr>
          <w:t xml:space="preserve">https://www.fullpicture.app/item/da9924228aa2b9b5e35ea891bf5a8b5e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C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2000GL012201" TargetMode="External"/><Relationship Id="rId8" Type="http://schemas.openxmlformats.org/officeDocument/2006/relationships/hyperlink" Target="https://www.fullpicture.app/item/da9924228aa2b9b5e35ea891bf5a8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2023-02-24T02:07:30+01:00</dcterms:created>
  <dcterms:modified xsi:type="dcterms:W3CDTF">2023-02-24T02:07:30+01:00</dcterms:modified>
</cp:coreProperties>
</file>

<file path=docProps/custom.xml><?xml version="1.0" encoding="utf-8"?>
<Properties xmlns="http://schemas.openxmlformats.org/officeDocument/2006/custom-properties" xmlns:vt="http://schemas.openxmlformats.org/officeDocument/2006/docPropsVTypes"/>
</file>