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Twitter Cards | Docs | Twitter Developer Platform</w:t>
      </w:r>
      <w:br/>
      <w:hyperlink r:id="rId7" w:history="1">
        <w:r>
          <w:rPr>
            <w:color w:val="2980b9"/>
            <w:u w:val="single"/>
          </w:rPr>
          <w:t xml:space="preserve">https://developer.twitter.com/en/docs/twitter-for-websites/cards/overview/abouts-cards</w:t>
        </w:r>
      </w:hyperlink>
    </w:p>
    <w:p>
      <w:pPr>
        <w:pStyle w:val="Heading1"/>
      </w:pPr>
      <w:bookmarkStart w:id="2" w:name="_Toc2"/>
      <w:r>
        <w:t>Article summary:</w:t>
      </w:r>
      <w:bookmarkEnd w:id="2"/>
    </w:p>
    <w:p>
      <w:pPr>
        <w:jc w:val="both"/>
      </w:pPr>
      <w:r>
        <w:rPr/>
        <w:t xml:space="preserve">1. Twitter Cards allow users to attach rich media experiences to their Tweets, driving traffic to their website.</w:t>
      </w:r>
    </w:p>
    <w:p>
      <w:pPr>
        <w:jc w:val="both"/>
      </w:pPr>
      <w:r>
        <w:rPr/>
        <w:t xml:space="preserve">2. There are four types of Twitter Cards: Summary Card, Summary Card with Large Image, App Card, and Player Card.</w:t>
      </w:r>
    </w:p>
    <w:p>
      <w:pPr>
        <w:jc w:val="both"/>
      </w:pPr>
      <w:r>
        <w:rPr/>
        <w:t xml:space="preserve">3. Implementing Twitter Cards takes less than 15 minutes and can drive app downloads as well as engagement from Tweets.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"About Twitter Cards" provides an overview of how Twitter Cards work and their benefits. The article explains that Twitter Cards allow users to attach rich media experiences to tweets, which can help drive traffic to their website. The article also provides information on the different types of cards available, including Summary Card, Summary Card with Large Image, App Card, and Player Card.</w:t>
      </w:r>
    </w:p>
    <w:p>
      <w:pPr>
        <w:jc w:val="both"/>
      </w:pPr>
      <w:r>
        <w:rPr/>
        <w:t xml:space="preserve"/>
      </w:r>
    </w:p>
    <w:p>
      <w:pPr>
        <w:jc w:val="both"/>
      </w:pPr>
      <w:r>
        <w:rPr/>
        <w:t xml:space="preserve">One potential bias in the article is its promotional tone. The article presents Twitter Cards as a valuable tool for driving engagement and app downloads from tweets without discussing any potential drawbacks or risks associated with using them. Additionally, the article does not provide any evidence or data to support its claims about the effectiveness of Twitter Cards in driving traffic or engagement.</w:t>
      </w:r>
    </w:p>
    <w:p>
      <w:pPr>
        <w:jc w:val="both"/>
      </w:pPr>
      <w:r>
        <w:rPr/>
        <w:t xml:space="preserve"/>
      </w:r>
    </w:p>
    <w:p>
      <w:pPr>
        <w:jc w:val="both"/>
      </w:pPr>
      <w:r>
        <w:rPr/>
        <w:t xml:space="preserve">Another issue with the article is that it only presents one side of the story. While it discusses the benefits of using Twitter Cards, it does not explore any potential counterarguments or alternative perspectives. For example, some users may be concerned about privacy implications or may prefer not to use Twitter Cards for other reasons.</w:t>
      </w:r>
    </w:p>
    <w:p>
      <w:pPr>
        <w:jc w:val="both"/>
      </w:pPr>
      <w:r>
        <w:rPr/>
        <w:t xml:space="preserve"/>
      </w:r>
    </w:p>
    <w:p>
      <w:pPr>
        <w:jc w:val="both"/>
      </w:pPr>
      <w:r>
        <w:rPr/>
        <w:t xml:space="preserve">Overall, while the article provides a useful introduction to Twitter Cards and their benefits, readers should approach it with a critical eye and consider additional sources of information before making decisions about whether or not to use them.</w:t>
      </w:r>
    </w:p>
    <w:p>
      <w:pPr>
        <w:pStyle w:val="Heading1"/>
      </w:pPr>
      <w:bookmarkStart w:id="5" w:name="_Toc5"/>
      <w:r>
        <w:t>Topics for further research:</w:t>
      </w:r>
      <w:bookmarkEnd w:id="5"/>
    </w:p>
    <w:p>
      <w:pPr>
        <w:spacing w:after="0"/>
        <w:numPr>
          <w:ilvl w:val="0"/>
          <w:numId w:val="2"/>
        </w:numPr>
      </w:pPr>
      <w:r>
        <w:rPr/>
        <w:t xml:space="preserve">Potential risks of using Twitter Cards
</w:t>
      </w:r>
    </w:p>
    <w:p>
      <w:pPr>
        <w:spacing w:after="0"/>
        <w:numPr>
          <w:ilvl w:val="0"/>
          <w:numId w:val="2"/>
        </w:numPr>
      </w:pPr>
      <w:r>
        <w:rPr/>
        <w:t xml:space="preserve">Privacy implications of Twitter Cards
</w:t>
      </w:r>
    </w:p>
    <w:p>
      <w:pPr>
        <w:spacing w:after="0"/>
        <w:numPr>
          <w:ilvl w:val="0"/>
          <w:numId w:val="2"/>
        </w:numPr>
      </w:pPr>
      <w:r>
        <w:rPr/>
        <w:t xml:space="preserve">Alternatives to Twitter Cards for driving website traffic
</w:t>
      </w:r>
    </w:p>
    <w:p>
      <w:pPr>
        <w:spacing w:after="0"/>
        <w:numPr>
          <w:ilvl w:val="0"/>
          <w:numId w:val="2"/>
        </w:numPr>
      </w:pPr>
      <w:r>
        <w:rPr/>
        <w:t xml:space="preserve">Effectiveness of Twitter Cards in driving engagement and app downloads
</w:t>
      </w:r>
    </w:p>
    <w:p>
      <w:pPr>
        <w:spacing w:after="0"/>
        <w:numPr>
          <w:ilvl w:val="0"/>
          <w:numId w:val="2"/>
        </w:numPr>
      </w:pPr>
      <w:r>
        <w:rPr/>
        <w:t xml:space="preserve">User experiences with Twitter Cards
</w:t>
      </w:r>
    </w:p>
    <w:p>
      <w:pPr>
        <w:numPr>
          <w:ilvl w:val="0"/>
          <w:numId w:val="2"/>
        </w:numPr>
      </w:pPr>
      <w:r>
        <w:rPr/>
        <w:t xml:space="preserve">Best practices for using Twitter Cards effectively</w:t>
      </w:r>
    </w:p>
    <w:p>
      <w:pPr>
        <w:pStyle w:val="Heading1"/>
      </w:pPr>
      <w:bookmarkStart w:id="6" w:name="_Toc6"/>
      <w:r>
        <w:t>Report location:</w:t>
      </w:r>
      <w:bookmarkEnd w:id="6"/>
    </w:p>
    <w:p>
      <w:hyperlink r:id="rId8" w:history="1">
        <w:r>
          <w:rPr>
            <w:color w:val="2980b9"/>
            <w:u w:val="single"/>
          </w:rPr>
          <w:t xml:space="preserve">https://www.fullpicture.app/item/daacc740acedb9c482286289e98a5629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24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veloper.twitter.com/en/docs/twitter-for-websites/cards/overview/abouts-cards" TargetMode="External"/><Relationship Id="rId8" Type="http://schemas.openxmlformats.org/officeDocument/2006/relationships/hyperlink" Target="https://www.fullpicture.app/item/daacc740acedb9c482286289e98a56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2023-12-30T22:45:35+01:00</dcterms:created>
  <dcterms:modified xsi:type="dcterms:W3CDTF">2023-12-30T22:45:35+01:00</dcterms:modified>
</cp:coreProperties>
</file>

<file path=docProps/custom.xml><?xml version="1.0" encoding="utf-8"?>
<Properties xmlns="http://schemas.openxmlformats.org/officeDocument/2006/custom-properties" xmlns:vt="http://schemas.openxmlformats.org/officeDocument/2006/docPropsVTypes"/>
</file>