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Russia Seizes Foreign-Owned Utilities After US, EU Asset Freezes - Bloomberg</w:t></w:r><w:br/><w:hyperlink r:id="rId7" w:history="1"><w:r><w:rPr><w:color w:val="2980b9"/><w:u w:val="single"/></w:rPr><w:t xml:space="preserve">https://www.bloomberg.com/news/articles/2023-04-26/russia-seizes-fortum-uniper-plants-in-response-to-asset-freezes?srnd=premium&leadSource=uverify+wall</w:t></w:r></w:hyperlink></w:p><w:p><w:pPr><w:pStyle w:val="Heading1"/></w:pPr><w:bookmarkStart w:id="2" w:name="_Toc2"/><w:r><w:t>Article summary:</w:t></w:r><w:bookmarkEnd w:id="2"/></w:p><w:p><w:pPr><w:jc w:val="both"/></w:pPr><w:r><w:rPr/><w:t xml:space="preserve">1. Russia has taken control of utilities owned by Finland's Fortum Oyj and Germany's Uniper SE in retaliation for asset freezes by European countries over its invasion of Ukraine.</w:t></w:r></w:p><w:p><w:pPr><w:jc w:val="both"/></w:pPr><w:r><w:rPr/><w:t xml:space="preserve">2. The decree signed by Russian President Vladimir Putin allows the government to introduce &quot;temporary&quot; state control over the assets of companies or individuals from &quot;unfriendly&quot; states.</w:t></w:r></w:p><w:p><w:pPr><w:jc w:val="both"/></w:pPr><w:r><w:rPr/><w:t xml:space="preserve">3. The ownership of the assets isn't affected, but both companies had sought to sell their stakes after Putin ordered troops into Ukraine last year, but were blocked by the Kremlin.</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Bloomberg article reports on Russia's seizure of utilities owned by foreign companies, specifically Finland's Fortum Oyj and Germany's Uniper SE. The move is seen as retaliation for asset freezes imposed by European countries over Russia's invasion of Ukraine. The article provides details on the decree signed by Russian President Vladimir Putin that allows the government to introduce &quot;temporary&quot; state control over assets of companies or individuals from &quot;unfriendly&quot; states.</w:t></w:r></w:p><w:p><w:pPr><w:jc w:val="both"/></w:pPr><w:r><w:rPr/><w:t xml:space="preserve"></w:t></w:r></w:p><w:p><w:pPr><w:jc w:val="both"/></w:pPr><w:r><w:rPr/><w:t xml:space="preserve">The article appears to be well-researched and provides relevant information on the topic. However, there are some potential biases and missing points of consideration that need to be addressed.</w:t></w:r></w:p><w:p><w:pPr><w:jc w:val="both"/></w:pPr><w:r><w:rPr/><w:t xml:space="preserve"></w:t></w:r></w:p><w:p><w:pPr><w:jc w:val="both"/></w:pPr><w:r><w:rPr/><w:t xml:space="preserve">Firstly, the article does not provide enough context on why European countries imposed asset freezes on Russia in the first place. It only briefly mentions Russia's invasion of Ukraine but does not delve into the reasons behind it or the ongoing conflict between the two countries. This lack of context could lead readers to form incomplete or biased opinions about the situation.</w:t></w:r></w:p><w:p><w:pPr><w:jc w:val="both"/></w:pPr><w:r><w:rPr/><w:t xml:space="preserve"></w:t></w:r></w:p><w:p><w:pPr><w:jc w:val="both"/></w:pPr><w:r><w:rPr/><w:t xml:space="preserve">Secondly, while the article notes that ownership of the seized assets is not affected, it does not explore how this will impact the operations and profitability of these companies. The temporary external management arrangement introduced by Putin means that original owners no longer have decision-making power over their assets. This could potentially lead to operational disruptions and financial losses for these companies.</w:t></w:r></w:p><w:p><w:pPr><w:jc w:val="both"/></w:pPr><w:r><w:rPr/><w:t xml:space="preserve"></w:t></w:r></w:p><w:p><w:pPr><w:jc w:val="both"/></w:pPr><w:r><w:rPr/><w:t xml:space="preserve">Thirdly, there is a potential bias in how the article frames Russia's actions as retaliation for asset freezes imposed by European countries without exploring whether these asset freezes were justified or necessary in response to Russia's actions in Ukraine.</w:t></w:r></w:p><w:p><w:pPr><w:jc w:val="both"/></w:pPr><w:r><w:rPr/><w:t xml:space="preserve"></w:t></w:r></w:p><w:p><w:pPr><w:jc w:val="both"/></w:pPr><w:r><w:rPr/><w:t xml:space="preserve">Finally, while the article notes that Fortum had announced plans to sell its Russian assets earlier this year but was blocked by Kremlin approval, it does not explore why this approval was denied or what implications this has for foreign investment in Russia.</w:t></w:r></w:p><w:p><w:pPr><w:jc w:val="both"/></w:pPr><w:r><w:rPr/><w:t xml:space="preserve"></w:t></w:r></w:p><w:p><w:pPr><w:jc w:val="both"/></w:pPr><w:r><w:rPr/><w:t xml:space="preserve">Overall, while providing relevant information on Russia's seizure of foreign-owned utilities, there are potential biases and missing points of consideration in this Bloomberg article that need to be addressed for a more complete understanding of the situation.</w:t></w:r></w:p><w:p><w:pPr><w:pStyle w:val="Heading1"/></w:pPr><w:bookmarkStart w:id="5" w:name="_Toc5"/><w:r><w:t>Topics for further research:</w:t></w:r><w:bookmarkEnd w:id="5"/></w:p><w:p><w:pPr><w:spacing w:after="0"/><w:numPr><w:ilvl w:val="0"/><w:numId w:val="2"/></w:numPr></w:pPr><w:r><w:rPr/><w:t xml:space="preserve">Reasons behind European countries' asset freezes on Russia
</w:t></w:r></w:p><w:p><w:pPr><w:spacing w:after="0"/><w:numPr><w:ilvl w:val="0"/><w:numId w:val="2"/></w:numPr></w:pPr><w:r><w:rPr/><w:t xml:space="preserve">Ongoing conflict between Russia and Ukraine
</w:t></w:r></w:p><w:p><w:pPr><w:spacing w:after="0"/><w:numPr><w:ilvl w:val="0"/><w:numId w:val="2"/></w:numPr></w:pPr><w:r><w:rPr/><w:t xml:space="preserve">Impact of temporary external management on seized assets' operations and profitability
</w:t></w:r></w:p><w:p><w:pPr><w:spacing w:after="0"/><w:numPr><w:ilvl w:val="0"/><w:numId w:val="2"/></w:numPr></w:pPr><w:r><w:rPr/><w:t xml:space="preserve">Justification for European countries' asset freezes on Russia
</w:t></w:r></w:p><w:p><w:pPr><w:spacing w:after="0"/><w:numPr><w:ilvl w:val="0"/><w:numId w:val="2"/></w:numPr></w:pPr><w:r><w:rPr/><w:t xml:space="preserve">Reasons for Kremlin's denial of Fortum's plans to sell its Russian assets
</w:t></w:r></w:p><w:p><w:pPr><w:numPr><w:ilvl w:val="0"/><w:numId w:val="2"/></w:numPr></w:pPr><w:r><w:rPr/><w:t xml:space="preserve">Implications for foreign investment in Russia after seizure of foreign-owned utilities</w:t></w:r></w:p><w:p><w:pPr><w:pStyle w:val="Heading1"/></w:pPr><w:bookmarkStart w:id="6" w:name="_Toc6"/><w:r><w:t>Report location:</w:t></w:r><w:bookmarkEnd w:id="6"/></w:p><w:p><w:hyperlink r:id="rId8" w:history="1"><w:r><w:rPr><w:color w:val="2980b9"/><w:u w:val="single"/></w:rPr><w:t xml:space="preserve">https://www.fullpicture.app/item/daf4649ad0796d91b596716f8f9781cd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D49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loomberg.com/news/articles/2023-04-26/russia-seizes-fortum-uniper-plants-in-response-to-asset-freezes?srnd=premium&amp;leadSource=uverify+wall" TargetMode="External"/><Relationship Id="rId8" Type="http://schemas.openxmlformats.org/officeDocument/2006/relationships/hyperlink" Target="https://www.fullpicture.app/item/daf4649ad0796d91b596716f8f9781c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2024-01-11T07:27:50+01:00</dcterms:created>
  <dcterms:modified xsi:type="dcterms:W3CDTF">2024-01-11T07:27:50+01:00</dcterms:modified>
</cp:coreProperties>
</file>

<file path=docProps/custom.xml><?xml version="1.0" encoding="utf-8"?>
<Properties xmlns="http://schemas.openxmlformats.org/officeDocument/2006/custom-properties" xmlns:vt="http://schemas.openxmlformats.org/officeDocument/2006/docPropsVTypes"/>
</file>