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孩子用手机如何“拿得起放得下”-新华网</w:t>
      </w:r>
      <w:br/>
      <w:hyperlink r:id="rId7" w:history="1">
        <w:r>
          <w:rPr>
            <w:color w:val="2980b9"/>
            <w:u w:val="single"/>
          </w:rPr>
          <w:t xml:space="preserve">http://xinhuanet.com/politics/2021-03/18/c_1127223872.htm</w:t>
        </w:r>
      </w:hyperlink>
    </w:p>
    <w:p>
      <w:pPr>
        <w:pStyle w:val="Heading1"/>
      </w:pPr>
      <w:bookmarkStart w:id="2" w:name="_Toc2"/>
      <w:r>
        <w:t>Article summary:</w:t>
      </w:r>
      <w:bookmarkEnd w:id="2"/>
    </w:p>
    <w:p>
      <w:pPr>
        <w:jc w:val="both"/>
      </w:pPr>
      <w:r>
        <w:rPr/>
        <w:t xml:space="preserve">1. 调查显示，近一半的中小学生拥有独立的手机，其中大部分用于娱乐项目，尤其是玩网络游戏。</w:t>
      </w:r>
    </w:p>
    <w:p>
      <w:pPr>
        <w:jc w:val="both"/>
      </w:pPr>
      <w:r>
        <w:rPr/>
        <w:t xml:space="preserve">2. 研究发现，12岁是孩子们从小学到初中阶段的关键节点，拥有独立手机成为他们迈向成年世界的象征。</w:t>
      </w:r>
    </w:p>
    <w:p>
      <w:pPr>
        <w:jc w:val="both"/>
      </w:pPr>
      <w:r>
        <w:rPr/>
        <w:t xml:space="preserve">3. 家长和教育机构需要采取措施来引导孩子正确使用手机，避免沉迷网络游戏等问题。</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孩子使用手机的问题进行了调查和介入措施的讨论，但存在一些潜在的偏见和片面报道。首先，文章似乎将孩子使用手机带来的问题主要归结为游戏成瘾，行为异常和价值观混乱等方面，而忽略了其他可能存在的问题，比如过度使用手机对眼睛和身体健康的影响。</w:t>
      </w:r>
    </w:p>
    <w:p>
      <w:pPr>
        <w:jc w:val="both"/>
      </w:pPr>
      <w:r>
        <w:rPr/>
        <w:t xml:space="preserve"/>
      </w:r>
    </w:p>
    <w:p>
      <w:pPr>
        <w:jc w:val="both"/>
      </w:pPr>
      <w:r>
        <w:rPr/>
        <w:t xml:space="preserve">其次，文章提到了一些家长对孩子使用手机的担忧和管理方法，但没有提及家长自身在孩子过度使用手机方面可能存在的责任。家长在给予孩子独立手机时应该承担更多的监管责任，并且需要教育孩子正确使用手机而不是简单地限制时间。</w:t>
      </w:r>
    </w:p>
    <w:p>
      <w:pPr>
        <w:jc w:val="both"/>
      </w:pPr>
      <w:r>
        <w:rPr/>
        <w:t xml:space="preserve"/>
      </w:r>
    </w:p>
    <w:p>
      <w:pPr>
        <w:jc w:val="both"/>
      </w:pPr>
      <w:r>
        <w:rPr/>
        <w:t xml:space="preserve">此外，文章中关于调查结果的描述似乎缺乏具体数据支持，比如关于60%的学生将手机用于娱乐项目这一说法并未提供具体数据来源。缺乏详细数据支持会使读者难以信服文章所提出的观点。</w:t>
      </w:r>
    </w:p>
    <w:p>
      <w:pPr>
        <w:jc w:val="both"/>
      </w:pPr>
      <w:r>
        <w:rPr/>
        <w:t xml:space="preserve"/>
      </w:r>
    </w:p>
    <w:p>
      <w:pPr>
        <w:jc w:val="both"/>
      </w:pPr>
      <w:r>
        <w:rPr/>
        <w:t xml:space="preserve">最后，在介绍解决方案时，文章似乎只强调了限制孩子使用手机的重要性，并未提及教育孩子正确使用手机和培养良好上网习惯同样重要。教育是预防问题发生的根本途径，而仅仅依靠限制往往难以取得长期效果。</w:t>
      </w:r>
    </w:p>
    <w:p>
      <w:pPr>
        <w:jc w:val="both"/>
      </w:pPr>
      <w:r>
        <w:rPr/>
        <w:t xml:space="preserve"/>
      </w:r>
    </w:p>
    <w:p>
      <w:pPr>
        <w:jc w:val="both"/>
      </w:pPr>
      <w:r>
        <w:rPr/>
        <w:t xml:space="preserve">总之，这篇文章虽然尝试探讨了孩子使用手机所带来的问题，并提出了一些解决方案，但在呈现问题、分析原因和提出建议时存在一定程度上的片面性和不足之处。需要更全面地考虑到各方因素，并提供更具体可信赖的数据支持来增强其说服力。</w:t>
      </w:r>
    </w:p>
    <w:p>
      <w:pPr>
        <w:pStyle w:val="Heading1"/>
      </w:pPr>
      <w:bookmarkStart w:id="5" w:name="_Toc5"/>
      <w:r>
        <w:t>Topics for further research:</w:t>
      </w:r>
      <w:bookmarkEnd w:id="5"/>
    </w:p>
    <w:p>
      <w:pPr>
        <w:spacing w:after="0"/>
        <w:numPr>
          <w:ilvl w:val="0"/>
          <w:numId w:val="2"/>
        </w:numPr>
      </w:pPr>
      <w:r>
        <w:rPr/>
        <w:t xml:space="preserve">过度使用手机对眼睛和身体健康的影响
</w:t>
      </w:r>
    </w:p>
    <w:p>
      <w:pPr>
        <w:spacing w:after="0"/>
        <w:numPr>
          <w:ilvl w:val="0"/>
          <w:numId w:val="2"/>
        </w:numPr>
      </w:pPr>
      <w:r>
        <w:rPr/>
        <w:t xml:space="preserve">家长在孩子过度使用手机中的责任和监管
</w:t>
      </w:r>
    </w:p>
    <w:p>
      <w:pPr>
        <w:spacing w:after="0"/>
        <w:numPr>
          <w:ilvl w:val="0"/>
          <w:numId w:val="2"/>
        </w:numPr>
      </w:pPr>
      <w:r>
        <w:rPr/>
        <w:t xml:space="preserve">缺乏具体数据支持的调查结果描述
</w:t>
      </w:r>
    </w:p>
    <w:p>
      <w:pPr>
        <w:spacing w:after="0"/>
        <w:numPr>
          <w:ilvl w:val="0"/>
          <w:numId w:val="2"/>
        </w:numPr>
      </w:pPr>
      <w:r>
        <w:rPr/>
        <w:t xml:space="preserve">教育孩子正确使用手机和培养良好上网习惯的重要性
</w:t>
      </w:r>
    </w:p>
    <w:p>
      <w:pPr>
        <w:spacing w:after="0"/>
        <w:numPr>
          <w:ilvl w:val="0"/>
          <w:numId w:val="2"/>
        </w:numPr>
      </w:pPr>
      <w:r>
        <w:rPr/>
        <w:t xml:space="preserve">限制手机使用并非唯一解决方案
</w:t>
      </w:r>
    </w:p>
    <w:p>
      <w:pPr>
        <w:numPr>
          <w:ilvl w:val="0"/>
          <w:numId w:val="2"/>
        </w:numPr>
      </w:pPr>
      <w:r>
        <w:rPr/>
        <w:t xml:space="preserve">需要更全面考虑各方因素并提供可信赖的数据支持</w:t>
      </w:r>
    </w:p>
    <w:p>
      <w:pPr>
        <w:pStyle w:val="Heading1"/>
      </w:pPr>
      <w:bookmarkStart w:id="6" w:name="_Toc6"/>
      <w:r>
        <w:t>Report location:</w:t>
      </w:r>
      <w:bookmarkEnd w:id="6"/>
    </w:p>
    <w:p>
      <w:hyperlink r:id="rId8" w:history="1">
        <w:r>
          <w:rPr>
            <w:color w:val="2980b9"/>
            <w:u w:val="single"/>
          </w:rPr>
          <w:t xml:space="preserve">https://www.fullpicture.app/item/db16280ac62b654b206e38412ca61665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D33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xinhuanet.com/politics/2021-03/18/c_1127223872.htm" TargetMode="External"/><Relationship Id="rId8" Type="http://schemas.openxmlformats.org/officeDocument/2006/relationships/hyperlink" Target="https://www.fullpicture.app/item/db16280ac62b654b206e38412ca616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2024-06-27T02:23:18+02:00</dcterms:created>
  <dcterms:modified xsi:type="dcterms:W3CDTF">2024-06-27T02:23:18+02:00</dcterms:modified>
</cp:coreProperties>
</file>

<file path=docProps/custom.xml><?xml version="1.0" encoding="utf-8"?>
<Properties xmlns="http://schemas.openxmlformats.org/officeDocument/2006/custom-properties" xmlns:vt="http://schemas.openxmlformats.org/officeDocument/2006/docPropsVTypes"/>
</file>