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Robotics for Nonsocial Teleoperation: Leveraging Social Techniques to Impact Teleoperator Performance and Experience | SpringerLink</w:t>
      </w:r>
      <w:br/>
      <w:hyperlink r:id="rId7" w:history="1">
        <w:r>
          <w:rPr>
            <w:color w:val="2980b9"/>
            <w:u w:val="single"/>
          </w:rPr>
          <w:t xml:space="preserve">https://link.springer.com/article/10.1007/s43154-020-00020-7</w:t>
        </w:r>
      </w:hyperlink>
    </w:p>
    <w:p>
      <w:pPr>
        <w:pStyle w:val="Heading1"/>
      </w:pPr>
      <w:bookmarkStart w:id="2" w:name="_Toc2"/>
      <w:r>
        <w:t>Article summary:</w:t>
      </w:r>
      <w:bookmarkEnd w:id="2"/>
    </w:p>
    <w:p>
      <w:pPr>
        <w:jc w:val="both"/>
      </w:pPr>
      <w:r>
        <w:rPr/>
        <w:t xml:space="preserve">1. Social robotics techniques can be used to improve teleoperation performance and experience.</w:t>
      </w:r>
    </w:p>
    <w:p>
      <w:pPr>
        <w:jc w:val="both"/>
      </w:pPr>
      <w:r>
        <w:rPr/>
        <w:t xml:space="preserve">2. Social interaction techniques can be used to reduce cognitive load, increase engagement, and shape operator behavior.</w:t>
      </w:r>
    </w:p>
    <w:p>
      <w:pPr>
        <w:jc w:val="both"/>
      </w:pPr>
      <w:r>
        <w:rPr/>
        <w:t xml:space="preserve">3. Designing the robot as a social agent or adding a virtual co-pilot agent can provide additional benefits, but potential drawbacks must also be considered.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Robotics for Nonsocial Teleoperation: Leveraging Social Techniques to Impact Teleoperator Performance and Experience” is an interesting exploration of how social robotics techniques can be applied to traditional teleoperation tasks. The article provides a clear vision for how social robotics techniques can be used pragmatically to support teleoperation and operators, via shaping operator perceptions, emotions, and behavior.</w:t>
      </w:r>
    </w:p>
    <w:p>
      <w:pPr>
        <w:jc w:val="both"/>
      </w:pPr>
      <w:r>
        <w:rPr/>
        <w:t xml:space="preserve">The article is well-written and provides a comprehensive overview of the potential benefits of using social robotics in teleoperation tasks. It also acknowledges potential drawbacks such as poor design leading to consumer derision or increased cognitive load, as well as the potential for manipulation through social interaction techniques.</w:t>
      </w:r>
    </w:p>
    <w:p>
      <w:pPr>
        <w:jc w:val="both"/>
      </w:pPr>
      <w:r>
        <w:rPr/>
        <w:t xml:space="preserve">However, there are some points that could have been explored further in the article. For example, while the article mentions that people have natural tendencies to engage with robots as social entities even when they are not designed to be anthropomorphic or zoomorphic, it does not explore this concept in depth or provide any evidence for this claim. Additionally, while the article discusses potential risks associated with using social interaction techniques in teleoperation tasks (such as manipulation), it does not provide any concrete examples of how these risks could manifest themselves in practice or what measures could be taken to mitigate them.</w:t>
      </w:r>
    </w:p>
    <w:p>
      <w:pPr>
        <w:jc w:val="both"/>
      </w:pPr>
      <w:r>
        <w:rPr/>
        <w:t xml:space="preserve">In conclusion, the article “Social Robotics for Nonsocial Teleoperation: Leveraging Social Techniques to Impact Teleoperator Performance and Experience” is an informative exploration of how social robotics techniques can be applied to traditional teleoperation tasks. While it provides a comprehensive overview of the potential benefits of using such techniques and acknowledges potential drawbacks, there are some points that could have been explored further in more detail (such as providing evidence for claims made).</w:t>
      </w:r>
    </w:p>
    <w:p>
      <w:pPr>
        <w:pStyle w:val="Heading1"/>
      </w:pPr>
      <w:bookmarkStart w:id="5" w:name="_Toc5"/>
      <w:r>
        <w:t>Topics for further research:</w:t>
      </w:r>
      <w:bookmarkEnd w:id="5"/>
    </w:p>
    <w:p>
      <w:pPr>
        <w:spacing w:after="0"/>
        <w:numPr>
          <w:ilvl w:val="0"/>
          <w:numId w:val="2"/>
        </w:numPr>
      </w:pPr>
      <w:r>
        <w:rPr/>
        <w:t xml:space="preserve">Social robotics techniques in teleoperation</w:t>
      </w:r>
    </w:p>
    <w:p>
      <w:pPr>
        <w:spacing w:after="0"/>
        <w:numPr>
          <w:ilvl w:val="0"/>
          <w:numId w:val="2"/>
        </w:numPr>
      </w:pPr>
      <w:r>
        <w:rPr/>
        <w:t xml:space="preserve">Anthropomorphic robots in teleoperation</w:t>
      </w:r>
    </w:p>
    <w:p>
      <w:pPr>
        <w:spacing w:after="0"/>
        <w:numPr>
          <w:ilvl w:val="0"/>
          <w:numId w:val="2"/>
        </w:numPr>
      </w:pPr>
      <w:r>
        <w:rPr/>
        <w:t xml:space="preserve">Zoomorphic robots in teleoperation</w:t>
      </w:r>
    </w:p>
    <w:p>
      <w:pPr>
        <w:spacing w:after="0"/>
        <w:numPr>
          <w:ilvl w:val="0"/>
          <w:numId w:val="2"/>
        </w:numPr>
      </w:pPr>
      <w:r>
        <w:rPr/>
        <w:t xml:space="preserve">Potential risks of using social interaction techniques in teleoperation</w:t>
      </w:r>
    </w:p>
    <w:p>
      <w:pPr>
        <w:spacing w:after="0"/>
        <w:numPr>
          <w:ilvl w:val="0"/>
          <w:numId w:val="2"/>
        </w:numPr>
      </w:pPr>
      <w:r>
        <w:rPr/>
        <w:t xml:space="preserve">Mitigation strategies for potential risks in teleoperation</w:t>
      </w:r>
    </w:p>
    <w:p>
      <w:pPr>
        <w:numPr>
          <w:ilvl w:val="0"/>
          <w:numId w:val="2"/>
        </w:numPr>
      </w:pPr>
      <w:r>
        <w:rPr/>
        <w:t xml:space="preserve">Evidence for natural tendencies to engage with robots as social entities</w:t>
      </w:r>
    </w:p>
    <w:p>
      <w:pPr>
        <w:pStyle w:val="Heading1"/>
      </w:pPr>
      <w:bookmarkStart w:id="6" w:name="_Toc6"/>
      <w:r>
        <w:t>Report location:</w:t>
      </w:r>
      <w:bookmarkEnd w:id="6"/>
    </w:p>
    <w:p>
      <w:hyperlink r:id="rId8" w:history="1">
        <w:r>
          <w:rPr>
            <w:color w:val="2980b9"/>
            <w:u w:val="single"/>
          </w:rPr>
          <w:t xml:space="preserve">https://www.fullpicture.app/item/db1be0ffdf6c2ffa0236c3c33a0dd839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A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3154-020-00020-7" TargetMode="External"/><Relationship Id="rId8" Type="http://schemas.openxmlformats.org/officeDocument/2006/relationships/hyperlink" Target="https://www.fullpicture.app/item/db1be0ffdf6c2ffa0236c3c33a0dd8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2023-02-27T18:14:12+01:00</dcterms:created>
  <dcterms:modified xsi:type="dcterms:W3CDTF">2023-02-27T18:14:12+01:00</dcterms:modified>
</cp:coreProperties>
</file>

<file path=docProps/custom.xml><?xml version="1.0" encoding="utf-8"?>
<Properties xmlns="http://schemas.openxmlformats.org/officeDocument/2006/custom-properties" xmlns:vt="http://schemas.openxmlformats.org/officeDocument/2006/docPropsVTypes"/>
</file>