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Antibiotics | Free Full-Text | Identification of Mobile Colistin Resistance Gene mcr-10 in Disinfectant and Antibiotic Resistant Escherichia coli from Disinfected Tableware</w:t>
      </w:r>
      <w:br/>
      <w:hyperlink r:id="rId7" w:history="1">
        <w:r>
          <w:rPr>
            <w:color w:val="2980b9"/>
            <w:u w:val="single"/>
          </w:rPr>
          <w:t xml:space="preserve">https://www.mdpi.com/2079-6382/11/7/883</w:t>
        </w:r>
      </w:hyperlink>
    </w:p>
    <w:p>
      <w:pPr>
        <w:pStyle w:val="Heading1"/>
      </w:pPr>
      <w:bookmarkStart w:id="2" w:name="_Toc2"/>
      <w:r>
        <w:t>Article summary:</w:t>
      </w:r>
      <w:bookmarkEnd w:id="2"/>
    </w:p>
    <w:p>
      <w:pPr>
        <w:jc w:val="both"/>
      </w:pPr>
      <w:r>
        <w:rPr/>
        <w:t xml:space="preserve">1. This article investigates the resistance characteristics of E. coli strains isolated from disinfected tableware against both disinfectants and antibiotics.</w:t>
      </w:r>
    </w:p>
    <w:p>
      <w:pPr>
        <w:jc w:val="both"/>
      </w:pPr>
      <w:r>
        <w:rPr/>
        <w:t xml:space="preserve">2. Eight E. coli strains were found to be multidrug-resistant to benzalkonium chloride, cetylpyridinium chloride, ampicillin, and tigecycline.</w:t>
      </w:r>
    </w:p>
    <w:p>
      <w:pPr>
        <w:jc w:val="both"/>
      </w:pPr>
      <w:r>
        <w:rPr/>
        <w:t xml:space="preserve">3. A mobile colistin resistance gene mcr-10 was identified in one of the E. coli strains, suggesting that continuous monitoring of resistance genes in the catering industry is essential to understand and respond to the transmission of antibiotic resistance genes from the environment and food to humans and clinics.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research conducted on E. coli strains isolated from disinfected tableware samples collected in Chengdu, Sichuan Province, China with regards to their resistance characteristics against both disinfectants and antibiotics. The authors provide evidence for their claims by citing relevant studies conducted previously on similar topics as well as providing results from their own research such as antimicrobial susceptibility testing and whole genome sequencing (WGS). Furthermore, they also provide a global phylogenetic analysis which reveals that one of the E. coli strains screened was able to successfully transform its resistance due to a recently described mobile colistin resistance gene mcr-10 present on its novel IncFIB-type plasmid. </w:t>
      </w:r>
    </w:p>
    <w:p>
      <w:pPr>
        <w:jc w:val="both"/>
      </w:pPr>
      <w:r>
        <w:rPr/>
        <w:t xml:space="preserve">However, there are some potential biases in the article which should be noted such as not presenting both sides equally or exploring counterarguments regarding the use of quaternary ammonium disinfectant in food production and processing environments which may not be as effective as expected in terms of preventing bacterial resistance development due to selection pressure for resistant strains with acquired resistance to other antimicrobial agents. Additionally, there is no mention of possible risks associated with this type of research such as potential contamination or spread of antibiotic resistant bacteria into other areas or populations which could have serious implications for public health if not properly managed or monitored.</w:t>
      </w:r>
    </w:p>
    <w:p>
      <w:pPr>
        <w:pStyle w:val="Heading1"/>
      </w:pPr>
      <w:bookmarkStart w:id="5" w:name="_Toc5"/>
      <w:r>
        <w:t>Topics for further research:</w:t>
      </w:r>
      <w:bookmarkEnd w:id="5"/>
    </w:p>
    <w:p>
      <w:pPr>
        <w:spacing w:after="0"/>
        <w:numPr>
          <w:ilvl w:val="0"/>
          <w:numId w:val="2"/>
        </w:numPr>
      </w:pPr>
      <w:r>
        <w:rPr/>
        <w:t xml:space="preserve">Quaternary ammonium disinfectant resistance</w:t>
      </w:r>
    </w:p>
    <w:p>
      <w:pPr>
        <w:spacing w:after="0"/>
        <w:numPr>
          <w:ilvl w:val="0"/>
          <w:numId w:val="2"/>
        </w:numPr>
      </w:pPr>
      <w:r>
        <w:rPr/>
        <w:t xml:space="preserve">Antimicrobial resistance development</w:t>
      </w:r>
    </w:p>
    <w:p>
      <w:pPr>
        <w:spacing w:after="0"/>
        <w:numPr>
          <w:ilvl w:val="0"/>
          <w:numId w:val="2"/>
        </w:numPr>
      </w:pPr>
      <w:r>
        <w:rPr/>
        <w:t xml:space="preserve">Mobile colistin resistance gene</w:t>
      </w:r>
    </w:p>
    <w:p>
      <w:pPr>
        <w:spacing w:after="0"/>
        <w:numPr>
          <w:ilvl w:val="0"/>
          <w:numId w:val="2"/>
        </w:numPr>
      </w:pPr>
      <w:r>
        <w:rPr/>
        <w:t xml:space="preserve">IncFIB-type plasmid</w:t>
      </w:r>
    </w:p>
    <w:p>
      <w:pPr>
        <w:spacing w:after="0"/>
        <w:numPr>
          <w:ilvl w:val="0"/>
          <w:numId w:val="2"/>
        </w:numPr>
      </w:pPr>
      <w:r>
        <w:rPr/>
        <w:t xml:space="preserve">Antibiotic resistance spread</w:t>
      </w:r>
    </w:p>
    <w:p>
      <w:pPr>
        <w:numPr>
          <w:ilvl w:val="0"/>
          <w:numId w:val="2"/>
        </w:numPr>
      </w:pPr>
      <w:r>
        <w:rPr/>
        <w:t xml:space="preserve">Public health implications of antibiotic resistance</w:t>
      </w:r>
    </w:p>
    <w:p>
      <w:pPr>
        <w:pStyle w:val="Heading1"/>
      </w:pPr>
      <w:bookmarkStart w:id="6" w:name="_Toc6"/>
      <w:r>
        <w:t>Report location:</w:t>
      </w:r>
      <w:bookmarkEnd w:id="6"/>
    </w:p>
    <w:p>
      <w:hyperlink r:id="rId8" w:history="1">
        <w:r>
          <w:rPr>
            <w:color w:val="2980b9"/>
            <w:u w:val="single"/>
          </w:rPr>
          <w:t xml:space="preserve">https://www.fullpicture.app/item/db59119194992f222c742374f1f0ab40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8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382/11/7/883" TargetMode="External"/><Relationship Id="rId8" Type="http://schemas.openxmlformats.org/officeDocument/2006/relationships/hyperlink" Target="https://www.fullpicture.app/item/db59119194992f222c742374f1f0a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2023-02-23T17:46:45+01:00</dcterms:created>
  <dcterms:modified xsi:type="dcterms:W3CDTF">2023-02-23T17:46:45+01:00</dcterms:modified>
</cp:coreProperties>
</file>

<file path=docProps/custom.xml><?xml version="1.0" encoding="utf-8"?>
<Properties xmlns="http://schemas.openxmlformats.org/officeDocument/2006/custom-properties" xmlns:vt="http://schemas.openxmlformats.org/officeDocument/2006/docPropsVTypes"/>
</file>