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Substantial coercivity enhancement in Dy-free Nd-Fe-B sintered magnet by Dy grain boundary diffusion - ScienceDirect</w:t>
      </w:r>
      <w:br/>
      <w:hyperlink r:id="rId7" w:history="1">
        <w:r>
          <w:rPr>
            <w:color w:val="2980b9"/>
            <w:u w:val="single"/>
          </w:rPr>
          <w:t xml:space="preserve">https://www.sciencedirect.com/science/article/pii/S1359645423001052</w:t>
        </w:r>
      </w:hyperlink>
    </w:p>
    <w:p>
      <w:pPr>
        <w:pStyle w:val="Heading1"/>
      </w:pPr>
      <w:bookmarkStart w:id="2" w:name="_Toc2"/>
      <w:r>
        <w:t>Article summary:</w:t>
      </w:r>
      <w:bookmarkEnd w:id="2"/>
    </w:p>
    <w:p>
      <w:pPr>
        <w:jc w:val="both"/>
      </w:pPr>
      <w:r>
        <w:rPr/>
        <w:t xml:space="preserve">1. Researchers have achieved record-breaking high coercivity of 2.8 T in Dy-free Nd-Fe-B sintered magnets by using a two-step Dy grain boundary diffusion (GBD) process.</w:t>
      </w:r>
    </w:p>
    <w:p>
      <w:pPr>
        <w:jc w:val="both"/>
      </w:pPr>
      <w:r>
        <w:rPr/>
        <w:t xml:space="preserve">2. The second GBD process facilitated the infiltration of Dy from the bulk surface towards the center, forming a uniform Dy-rich shell throughout the bulk and strengthening the anisotropy field.</w:t>
      </w:r>
    </w:p>
    <w:p>
      <w:pPr>
        <w:jc w:val="both"/>
      </w:pPr>
      <w:r>
        <w:rPr/>
        <w:t xml:space="preserve">3. This approach could eliminate dependence on scarce and expensive heavy rare-earth elements like Dy and Tb, making it a low-cost and low-risk alternative for achieving high coercivity in HRE-free or -lean Nd-Fe-B magnets.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"Substantial coercivity enhancement in Dy-free Nd-Fe-B sintered magnet by Dy grain boundary diffusion" discusses a new approach to achieving high coercivity in Nd-Fe-B permanent magnets without the use of scarce and expensive heavy rare-earth elements such as Dy and Tb. The authors report record-breaking high coercivity achieved by separately diffusing Dy70Cu30 and Pr68Cu32 eutectic alloys through grain boundaries in fine-grained Dy-free sintered magnets. The two-step GBD-processed sample containing a low Dy content (only 0.9 wt%) exhibited a high coercivity of 2.8 T and an excellent temperature coefficient of coercivity.</w:t>
      </w:r>
    </w:p>
    <w:p>
      <w:pPr>
        <w:jc w:val="both"/>
      </w:pPr>
      <w:r>
        <w:rPr/>
        <w:t xml:space="preserve"/>
      </w:r>
    </w:p>
    <w:p>
      <w:pPr>
        <w:jc w:val="both"/>
      </w:pPr>
      <w:r>
        <w:rPr/>
        <w:t xml:space="preserve">Overall, the article provides valuable insights into the development of alternative approaches for achieving high coercivity in Nd-Fe-B permanent magnets without relying on scarce and expensive heavy rare-earth elements. However, there are some potential biases and limitations that need to be considered.</w:t>
      </w:r>
    </w:p>
    <w:p>
      <w:pPr>
        <w:jc w:val="both"/>
      </w:pPr>
      <w:r>
        <w:rPr/>
        <w:t xml:space="preserve"/>
      </w:r>
    </w:p>
    <w:p>
      <w:pPr>
        <w:jc w:val="both"/>
      </w:pPr>
      <w:r>
        <w:rPr/>
        <w:t xml:space="preserve">One potential bias is that the study only focuses on the use of Dy70Cu30 and Pr68Cu32 eutectic alloys as diffusion sources for the GBD process. While these alloys have been shown to be effective in achieving high coercivity, other diffusion sources may also have potential advantages or disadvantages that are not explored in this study.</w:t>
      </w:r>
    </w:p>
    <w:p>
      <w:pPr>
        <w:jc w:val="both"/>
      </w:pPr>
      <w:r>
        <w:rPr/>
        <w:t xml:space="preserve"/>
      </w:r>
    </w:p>
    <w:p>
      <w:pPr>
        <w:jc w:val="both"/>
      </w:pPr>
      <w:r>
        <w:rPr/>
        <w:t xml:space="preserve">Another limitation is that the study only evaluates the magnetic properties of the GBD-processed samples at room temperature and up to 150°C. It is unclear how these samples would perform at higher temperatures or under more extreme conditions, which could limit their practical applications.</w:t>
      </w:r>
    </w:p>
    <w:p>
      <w:pPr>
        <w:jc w:val="both"/>
      </w:pPr>
      <w:r>
        <w:rPr/>
        <w:t xml:space="preserve"/>
      </w:r>
    </w:p>
    <w:p>
      <w:pPr>
        <w:jc w:val="both"/>
      </w:pPr>
      <w:r>
        <w:rPr/>
        <w:t xml:space="preserve">Additionally, while the authors note that using HRE-TM eutectic alloys as diffusion sources can reduce HRE content and improve wettability compared to conventional vapor diffusion using oxide or fluoride as the GBD source, they do not provide detailed comparisons or evidence to support this claim.</w:t>
      </w:r>
    </w:p>
    <w:p>
      <w:pPr>
        <w:jc w:val="both"/>
      </w:pPr>
      <w:r>
        <w:rPr/>
        <w:t xml:space="preserve"/>
      </w:r>
    </w:p>
    <w:p>
      <w:pPr>
        <w:jc w:val="both"/>
      </w:pPr>
      <w:r>
        <w:rPr/>
        <w:t xml:space="preserve">Furthermore, while the article highlights the potential benefits of using a two-step GBD process for fine-grained sintered magnets, it does not explore any potential drawbacks or risks associated with this approach.</w:t>
      </w:r>
    </w:p>
    <w:p>
      <w:pPr>
        <w:jc w:val="both"/>
      </w:pPr>
      <w:r>
        <w:rPr/>
        <w:t xml:space="preserve"/>
      </w:r>
    </w:p>
    <w:p>
      <w:pPr>
        <w:jc w:val="both"/>
      </w:pPr>
      <w:r>
        <w:rPr/>
        <w:t xml:space="preserve">In conclusion, while this article provides valuable insights into alternative approaches for achieving high coercivity in Nd-Fe-B permanent magnets without relying on scarce and expensive heavy rare-earth elements, it is important to consider its potential biases and limitations when interpreting its findings. Further research is needed to fully evaluate the effectiveness and practicality of these approaches for industrial applications.</w:t>
      </w:r>
    </w:p>
    <w:p>
      <w:pPr>
        <w:pStyle w:val="Heading1"/>
      </w:pPr>
      <w:bookmarkStart w:id="5" w:name="_Toc5"/>
      <w:r>
        <w:t>Topics for further research:</w:t>
      </w:r>
      <w:bookmarkEnd w:id="5"/>
    </w:p>
    <w:p>
      <w:pPr>
        <w:spacing w:after="0"/>
        <w:numPr>
          <w:ilvl w:val="0"/>
          <w:numId w:val="2"/>
        </w:numPr>
      </w:pPr>
      <w:r>
        <w:rPr/>
        <w:t xml:space="preserve">Alternative diffusion sources for grain boundary diffusion in Nd-Fe-B magnets
</w:t>
      </w:r>
    </w:p>
    <w:p>
      <w:pPr>
        <w:spacing w:after="0"/>
        <w:numPr>
          <w:ilvl w:val="0"/>
          <w:numId w:val="2"/>
        </w:numPr>
      </w:pPr>
      <w:r>
        <w:rPr/>
        <w:t xml:space="preserve">High-temperature performance of GBD-processed Nd-Fe-B magnets
</w:t>
      </w:r>
    </w:p>
    <w:p>
      <w:pPr>
        <w:spacing w:after="0"/>
        <w:numPr>
          <w:ilvl w:val="0"/>
          <w:numId w:val="2"/>
        </w:numPr>
      </w:pPr>
      <w:r>
        <w:rPr/>
        <w:t xml:space="preserve">Comparison of HRE-TM eutectic alloys with other GBD sources for Nd-Fe-B magnets
</w:t>
      </w:r>
    </w:p>
    <w:p>
      <w:pPr>
        <w:spacing w:after="0"/>
        <w:numPr>
          <w:ilvl w:val="0"/>
          <w:numId w:val="2"/>
        </w:numPr>
      </w:pPr>
      <w:r>
        <w:rPr/>
        <w:t xml:space="preserve">Potential drawbacks or risks associated with two-step GBD process for Nd-Fe-B magnets
</w:t>
      </w:r>
    </w:p>
    <w:p>
      <w:pPr>
        <w:spacing w:after="0"/>
        <w:numPr>
          <w:ilvl w:val="0"/>
          <w:numId w:val="2"/>
        </w:numPr>
      </w:pPr>
      <w:r>
        <w:rPr/>
        <w:t xml:space="preserve">Industrial applications of Dy-free Nd-Fe-B magnets with high coercivity
</w:t>
      </w:r>
    </w:p>
    <w:p>
      <w:pPr>
        <w:numPr>
          <w:ilvl w:val="0"/>
          <w:numId w:val="2"/>
        </w:numPr>
      </w:pPr>
      <w:r>
        <w:rPr/>
        <w:t xml:space="preserve">Cost-effectiveness of GBD-processed Nd-Fe-B magnets compared to conventional methods</w:t>
      </w:r>
    </w:p>
    <w:p>
      <w:pPr>
        <w:pStyle w:val="Heading1"/>
      </w:pPr>
      <w:bookmarkStart w:id="6" w:name="_Toc6"/>
      <w:r>
        <w:t>Report location:</w:t>
      </w:r>
      <w:bookmarkEnd w:id="6"/>
    </w:p>
    <w:p>
      <w:hyperlink r:id="rId8" w:history="1">
        <w:r>
          <w:rPr>
            <w:color w:val="2980b9"/>
            <w:u w:val="single"/>
          </w:rPr>
          <w:t xml:space="preserve">https://www.fullpicture.app/item/db95e76de8f29fabd6542b0e3c074b8f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9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3001052" TargetMode="External"/><Relationship Id="rId8" Type="http://schemas.openxmlformats.org/officeDocument/2006/relationships/hyperlink" Target="https://www.fullpicture.app/item/db95e76de8f29fabd6542b0e3c074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2024-01-11T03:18:46+01:00</dcterms:created>
  <dcterms:modified xsi:type="dcterms:W3CDTF">2024-01-11T03:18:46+01:00</dcterms:modified>
</cp:coreProperties>
</file>

<file path=docProps/custom.xml><?xml version="1.0" encoding="utf-8"?>
<Properties xmlns="http://schemas.openxmlformats.org/officeDocument/2006/custom-properties" xmlns:vt="http://schemas.openxmlformats.org/officeDocument/2006/docPropsVTypes"/>
</file>