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Shared Genetic Regulatory Networks Contribute to Neuropathic and Inflammatory Pain: Multi-Omics Systems Analysis - PMC</w:t>
      </w:r>
      <w:br/>
      <w:hyperlink r:id="rId7" w:history="1">
        <w:r>
          <w:rPr>
            <w:color w:val="2980b9"/>
            <w:u w:val="single"/>
          </w:rPr>
          <w:t xml:space="preserve">https://www.ncbi.nlm.nih.gov/pmc/articles/PMC9599593/</w:t>
        </w:r>
      </w:hyperlink>
    </w:p>
    <w:p>
      <w:pPr>
        <w:pStyle w:val="Heading1"/>
      </w:pPr>
      <w:bookmarkStart w:id="2" w:name="_Toc2"/>
      <w:r>
        <w:t>Article summary:</w:t>
      </w:r>
      <w:bookmarkEnd w:id="2"/>
    </w:p>
    <w:p>
      <w:pPr>
        <w:jc w:val="both"/>
      </w:pPr>
      <w:r>
        <w:rPr/>
        <w:t xml:space="preserve">1. Multi-omics systems analysis was used to investigate the shared genetic mechanisms of neuropathic and inflammatory pain.</w:t>
      </w:r>
    </w:p>
    <w:p>
      <w:pPr>
        <w:jc w:val="both"/>
      </w:pPr>
      <w:r>
        <w:rPr/>
        <w:t xml:space="preserve">2. Significant overlap of gene co-expression modules in NP and IP was revealed, as well as shared biological pathways.</w:t>
      </w:r>
    </w:p>
    <w:p>
      <w:pPr>
        <w:jc w:val="both"/>
      </w:pPr>
      <w:r>
        <w:rPr/>
        <w:t xml:space="preserve">3. 24 conservative key drivers contributing to NP and IP were identified, including two well-established pain genes and some novel potential pain genes.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shared genetic mechanisms underlying neuropathic and inflammatory pain. The authors have conducted a thorough multi-omics systems analysis to uncover the significant overlap of gene co-expression modules in NP and IP, as well as shared biological pathways. Furthermore, 24 conservative key drivers contributing to NP and IP were identified, containing two well-established pain genes and some novel potential pain genes.</w:t>
      </w:r>
    </w:p>
    <w:p>
      <w:pPr>
        <w:jc w:val="both"/>
      </w:pPr>
      <w:r>
        <w:rPr/>
        <w:t xml:space="preserve">The article does not appear to be biased or one-sided in its reporting, presenting both sides equally with evidence for each claim made. All claims are supported by evidence from previous studies or data collected from the multi-omics systems analysis conducted by the authors. There are no missing points of consideration or missing evidence for any claims made in the article.</w:t>
      </w:r>
    </w:p>
    <w:p>
      <w:pPr>
        <w:jc w:val="both"/>
      </w:pPr>
      <w:r>
        <w:rPr/>
        <w:t xml:space="preserve">The article does not contain any promotional content or partiality towards any particular point of view or opinion on the topic discussed. Possible risks associated with chronic pain treatments are noted throughout the article, such as poor management leading to socioeconomic burdens and opioid epidemic crisis, as well as lack of effective drugs with few side effects against both NP and IP currently available on the market.</w:t>
      </w:r>
    </w:p>
    <w:p>
      <w:pPr>
        <w:jc w:val="both"/>
      </w:pPr>
      <w:r>
        <w:rPr/>
        <w:t xml:space="preserve">In conclusion, this article is reliable and trustworthy due to its comprehensive coverage of the topic discussed without bias or one-sidedness towards any particular point of view or opinion on chronic pain treatments.</w:t>
      </w:r>
    </w:p>
    <w:p>
      <w:pPr>
        <w:pStyle w:val="Heading1"/>
      </w:pPr>
      <w:bookmarkStart w:id="5" w:name="_Toc5"/>
      <w:r>
        <w:t>Topics for further research:</w:t>
      </w:r>
      <w:bookmarkEnd w:id="5"/>
    </w:p>
    <w:p>
      <w:pPr>
        <w:spacing w:after="0"/>
        <w:numPr>
          <w:ilvl w:val="0"/>
          <w:numId w:val="2"/>
        </w:numPr>
      </w:pPr>
      <w:r>
        <w:rPr/>
        <w:t xml:space="preserve">Neuropathic pain treatments</w:t>
      </w:r>
    </w:p>
    <w:p>
      <w:pPr>
        <w:spacing w:after="0"/>
        <w:numPr>
          <w:ilvl w:val="0"/>
          <w:numId w:val="2"/>
        </w:numPr>
      </w:pPr>
      <w:r>
        <w:rPr/>
        <w:t xml:space="preserve">Inflammatory pain treatments</w:t>
      </w:r>
    </w:p>
    <w:p>
      <w:pPr>
        <w:spacing w:after="0"/>
        <w:numPr>
          <w:ilvl w:val="0"/>
          <w:numId w:val="2"/>
        </w:numPr>
      </w:pPr>
      <w:r>
        <w:rPr/>
        <w:t xml:space="preserve">Chronic pain management</w:t>
      </w:r>
    </w:p>
    <w:p>
      <w:pPr>
        <w:spacing w:after="0"/>
        <w:numPr>
          <w:ilvl w:val="0"/>
          <w:numId w:val="2"/>
        </w:numPr>
      </w:pPr>
      <w:r>
        <w:rPr/>
        <w:t xml:space="preserve">Socioeconomic burden of chronic pain</w:t>
      </w:r>
    </w:p>
    <w:p>
      <w:pPr>
        <w:spacing w:after="0"/>
        <w:numPr>
          <w:ilvl w:val="0"/>
          <w:numId w:val="2"/>
        </w:numPr>
      </w:pPr>
      <w:r>
        <w:rPr/>
        <w:t xml:space="preserve">Opioid epidemic crisis</w:t>
      </w:r>
    </w:p>
    <w:p>
      <w:pPr>
        <w:numPr>
          <w:ilvl w:val="0"/>
          <w:numId w:val="2"/>
        </w:numPr>
      </w:pPr>
      <w:r>
        <w:rPr/>
        <w:t xml:space="preserve">Novel pain genes and pathways</w:t>
      </w:r>
    </w:p>
    <w:p>
      <w:pPr>
        <w:pStyle w:val="Heading1"/>
      </w:pPr>
      <w:bookmarkStart w:id="6" w:name="_Toc6"/>
      <w:r>
        <w:t>Report location:</w:t>
      </w:r>
      <w:bookmarkEnd w:id="6"/>
    </w:p>
    <w:p>
      <w:hyperlink r:id="rId8" w:history="1">
        <w:r>
          <w:rPr>
            <w:color w:val="2980b9"/>
            <w:u w:val="single"/>
          </w:rPr>
          <w:t xml:space="preserve">https://www.fullpicture.app/item/db9c977ccc379f31ecd6728a0f5b8dc9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3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99593/" TargetMode="External"/><Relationship Id="rId8" Type="http://schemas.openxmlformats.org/officeDocument/2006/relationships/hyperlink" Target="https://www.fullpicture.app/item/db9c977ccc379f31ecd6728a0f5b8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2023-02-19T01:45:35+01:00</dcterms:created>
  <dcterms:modified xsi:type="dcterms:W3CDTF">2023-02-19T01:45:35+01:00</dcterms:modified>
</cp:coreProperties>
</file>

<file path=docProps/custom.xml><?xml version="1.0" encoding="utf-8"?>
<Properties xmlns="http://schemas.openxmlformats.org/officeDocument/2006/custom-properties" xmlns:vt="http://schemas.openxmlformats.org/officeDocument/2006/docPropsVTypes"/>
</file>