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RNA N6-methyladenosine demethylase FTO promotes pancreatic cancer progression by inducing the autocrine activity of PDGFC in an m6A-YTHDF2-dependent manner - PMC</w:t>
      </w:r>
      <w:br/>
      <w:hyperlink r:id="rId7" w:history="1">
        <w:r>
          <w:rPr>
            <w:color w:val="2980b9"/>
            <w:u w:val="single"/>
          </w:rPr>
          <w:t xml:space="preserve">https://www.ncbi.nlm.nih.gov/pmc/articles/PMC9106577/</w:t>
        </w:r>
      </w:hyperlink>
    </w:p>
    <w:p>
      <w:pPr>
        <w:pStyle w:val="Heading1"/>
      </w:pPr>
      <w:bookmarkStart w:id="2" w:name="_Toc2"/>
      <w:r>
        <w:t>Article summary:</w:t>
      </w:r>
      <w:bookmarkEnd w:id="2"/>
    </w:p>
    <w:p>
      <w:pPr>
        <w:jc w:val="both"/>
      </w:pPr>
      <w:r>
        <w:rPr/>
        <w:t xml:space="preserve">1. FTO expression is associated with a poor prognosis in PDAC patients and suppression of FTO expression inhibits cell proliferation.</w:t>
      </w:r>
    </w:p>
    <w:p>
      <w:pPr>
        <w:jc w:val="both"/>
      </w:pPr>
      <w:r>
        <w:rPr/>
        <w:t xml:space="preserve">2. FTO directly targets platelet-derived growth factor C (PDGFC) and stabilizes its mRNA expression in an m6A-YTHDF2-dependent manner.</w:t>
      </w:r>
    </w:p>
    <w:p>
      <w:pPr>
        <w:jc w:val="both"/>
      </w:pPr>
      <w:r>
        <w:rPr/>
        <w:t xml:space="preserve">3. PDGFC upregulation leads to reactivation of the Akt signaling pathway, promoting cell growth.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“RNA N6-methyladenosine demethylase FTO promotes pancreatic cancer progression by inducing the autocrine activity of PDGFC in an m6A-YTHDF2-dependent manner” is a well written and comprehensive article that provides a detailed overview of the role of FTO in pancreatic cancer progression. The authors provide evidence for their claims through various experiments such as m6A sequencing (m6A-seq), RNA immunoprecipitation (RIP), luciferase reporter assays, and MeRIP-qPCR, which are all reliable methods for determining gene expression levels. Furthermore, the authors provide evidence from epidemiological studies that link FTO to obesity and other cancers, which further supports their claims. </w:t>
      </w:r>
    </w:p>
    <w:p>
      <w:pPr>
        <w:jc w:val="both"/>
      </w:pPr>
      <w:r>
        <w:rPr/>
        <w:t xml:space="preserve">The article does not appear to have any major biases or one sided reporting as it presents both sides of the argument equally and provides evidence for each claim made. Additionally, there are no unsupported claims or missing points of consideration as all relevant information is provided throughout the article. The only potential issue with this article is that it does not explore any counterarguments or possible risks associated with FTO downregulation in pancreatic cancer cells, which could be addressed in future research. </w:t>
      </w:r>
    </w:p>
    <w:p>
      <w:pPr>
        <w:jc w:val="both"/>
      </w:pPr>
      <w:r>
        <w:rPr/>
        <w:t xml:space="preserve">In conclusion, this article is trustworthy and reliable as it provides evidence for each claim made and presents both sides of the argument equally without any promotional content or partiality.</w:t>
      </w:r>
    </w:p>
    <w:p>
      <w:pPr>
        <w:pStyle w:val="Heading1"/>
      </w:pPr>
      <w:bookmarkStart w:id="5" w:name="_Toc5"/>
      <w:r>
        <w:t>Topics for further research:</w:t>
      </w:r>
      <w:bookmarkEnd w:id="5"/>
    </w:p>
    <w:p>
      <w:pPr>
        <w:spacing w:after="0"/>
        <w:numPr>
          <w:ilvl w:val="0"/>
          <w:numId w:val="2"/>
        </w:numPr>
      </w:pPr>
      <w:r>
        <w:rPr/>
        <w:t xml:space="preserve">FTO and pancreatic cancer</w:t>
      </w:r>
    </w:p>
    <w:p>
      <w:pPr>
        <w:spacing w:after="0"/>
        <w:numPr>
          <w:ilvl w:val="0"/>
          <w:numId w:val="2"/>
        </w:numPr>
      </w:pPr>
      <w:r>
        <w:rPr/>
        <w:t xml:space="preserve">Effects of FTO downregulation</w:t>
      </w:r>
    </w:p>
    <w:p>
      <w:pPr>
        <w:spacing w:after="0"/>
        <w:numPr>
          <w:ilvl w:val="0"/>
          <w:numId w:val="2"/>
        </w:numPr>
      </w:pPr>
      <w:r>
        <w:rPr/>
        <w:t xml:space="preserve">Autocrine activity of PDGFC</w:t>
      </w:r>
    </w:p>
    <w:p>
      <w:pPr>
        <w:spacing w:after="0"/>
        <w:numPr>
          <w:ilvl w:val="0"/>
          <w:numId w:val="2"/>
        </w:numPr>
      </w:pPr>
      <w:r>
        <w:rPr/>
        <w:t xml:space="preserve">m6A-YTHDF2-dependent mechanism</w:t>
      </w:r>
    </w:p>
    <w:p>
      <w:pPr>
        <w:spacing w:after="0"/>
        <w:numPr>
          <w:ilvl w:val="0"/>
          <w:numId w:val="2"/>
        </w:numPr>
      </w:pPr>
      <w:r>
        <w:rPr/>
        <w:t xml:space="preserve">Epidemiological studies on FTO</w:t>
      </w:r>
    </w:p>
    <w:p>
      <w:pPr>
        <w:numPr>
          <w:ilvl w:val="0"/>
          <w:numId w:val="2"/>
        </w:numPr>
      </w:pPr>
      <w:r>
        <w:rPr/>
        <w:t xml:space="preserve">Risks associated with FTO downregulation</w:t>
      </w:r>
    </w:p>
    <w:p>
      <w:pPr>
        <w:pStyle w:val="Heading1"/>
      </w:pPr>
      <w:bookmarkStart w:id="6" w:name="_Toc6"/>
      <w:r>
        <w:t>Report location:</w:t>
      </w:r>
      <w:bookmarkEnd w:id="6"/>
    </w:p>
    <w:p>
      <w:hyperlink r:id="rId8" w:history="1">
        <w:r>
          <w:rPr>
            <w:color w:val="2980b9"/>
            <w:u w:val="single"/>
          </w:rPr>
          <w:t xml:space="preserve">https://www.fullpicture.app/item/dbb483eaacc131e40b6c9c44ddcdeafc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EE7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106577/" TargetMode="External"/><Relationship Id="rId8" Type="http://schemas.openxmlformats.org/officeDocument/2006/relationships/hyperlink" Target="https://www.fullpicture.app/item/dbb483eaacc131e40b6c9c44ddcdea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2023-02-24T12:42:36+01:00</dcterms:created>
  <dcterms:modified xsi:type="dcterms:W3CDTF">2023-02-24T12:42:36+01:00</dcterms:modified>
</cp:coreProperties>
</file>

<file path=docProps/custom.xml><?xml version="1.0" encoding="utf-8"?>
<Properties xmlns="http://schemas.openxmlformats.org/officeDocument/2006/custom-properties" xmlns:vt="http://schemas.openxmlformats.org/officeDocument/2006/docPropsVTypes"/>
</file>