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Glycosylation of therapeutic proteins in different production systems - Werner - 2007 - Acta Paediatrica - Wiley Online Library</w:t>
      </w:r>
      <w:br/>
      <w:hyperlink r:id="rId7" w:history="1">
        <w:r>
          <w:rPr>
            <w:color w:val="2980b9"/>
            <w:u w:val="single"/>
          </w:rPr>
          <w:t xml:space="preserve">https://onlinelibrary.wiley.com/doi/10.1111/j.1651-2227.2007.00199.x</w:t>
        </w:r>
      </w:hyperlink>
    </w:p>
    <w:p>
      <w:pPr>
        <w:pStyle w:val="Heading1"/>
      </w:pPr>
      <w:bookmarkStart w:id="2" w:name="_Toc2"/>
      <w:r>
        <w:t>Article summary:</w:t>
      </w:r>
      <w:bookmarkEnd w:id="2"/>
    </w:p>
    <w:p>
      <w:pPr>
        <w:jc w:val="both"/>
      </w:pPr>
      <w:r>
        <w:rPr/>
        <w:t xml:space="preserve">1. Glycosylation plays an important role in therapeutic proteins, influencing pharmacokinetics, pharmacodistribution, solubility, stability, and receptor binding.</w:t>
      </w:r>
    </w:p>
    <w:p>
      <w:pPr>
        <w:jc w:val="both"/>
      </w:pPr>
      <w:r>
        <w:rPr/>
        <w:t xml:space="preserve">2. Molecular engineering of the TNK-tissue plasminogen activator molecule results in a more complex type of glycosylation and increases the half-life of the protein.</w:t>
      </w:r>
    </w:p>
    <w:p>
      <w:pPr>
        <w:jc w:val="both"/>
      </w:pPr>
      <w:r>
        <w:rPr/>
        <w:t xml:space="preserve">3. Glycoengineering for directed glycosylation of therapeutic proteins can improve the therapeutic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 cites 79 sources to back up their claims, which adds credibility to their arguments. Furthermore, the article does not contain any promotional content or partiality towards one side of the argument over another. </w:t>
      </w:r>
    </w:p>
    <w:p>
      <w:pPr>
        <w:jc w:val="both"/>
      </w:pPr>
      <w:r>
        <w:rPr/>
        <w:t xml:space="preserve">However, there are some points that could be improved upon in terms of trustworthiness and reliability. For example, while the article mentions potential risks associated with glycosylation of therapeutic proteins, it does not provide any evidence or data to back up these claims. Additionally, there is no discussion about unexplored counterarguments or missing points of consideration that could be explored further in future research on this topic.</w:t>
      </w:r>
    </w:p>
    <w:p>
      <w:pPr>
        <w:pStyle w:val="Heading1"/>
      </w:pPr>
      <w:bookmarkStart w:id="5" w:name="_Toc5"/>
      <w:r>
        <w:t>Topics for further research:</w:t>
      </w:r>
      <w:bookmarkEnd w:id="5"/>
    </w:p>
    <w:p>
      <w:pPr>
        <w:spacing w:after="0"/>
        <w:numPr>
          <w:ilvl w:val="0"/>
          <w:numId w:val="2"/>
        </w:numPr>
      </w:pPr>
      <w:r>
        <w:rPr/>
        <w:t xml:space="preserve">Glycosylation of therapeutic proteins: risks</w:t>
      </w:r>
    </w:p>
    <w:p>
      <w:pPr>
        <w:spacing w:after="0"/>
        <w:numPr>
          <w:ilvl w:val="0"/>
          <w:numId w:val="2"/>
        </w:numPr>
      </w:pPr>
      <w:r>
        <w:rPr/>
        <w:t xml:space="preserve">Glycosylation of therapeutic proteins: benefits</w:t>
      </w:r>
    </w:p>
    <w:p>
      <w:pPr>
        <w:spacing w:after="0"/>
        <w:numPr>
          <w:ilvl w:val="0"/>
          <w:numId w:val="2"/>
        </w:numPr>
      </w:pPr>
      <w:r>
        <w:rPr/>
        <w:t xml:space="preserve">Unexplored counterarguments to glycosylation of therapeutic proteins</w:t>
      </w:r>
    </w:p>
    <w:p>
      <w:pPr>
        <w:spacing w:after="0"/>
        <w:numPr>
          <w:ilvl w:val="0"/>
          <w:numId w:val="2"/>
        </w:numPr>
      </w:pPr>
      <w:r>
        <w:rPr/>
        <w:t xml:space="preserve">Potential side effects of glycosylation of therapeutic proteins</w:t>
      </w:r>
    </w:p>
    <w:p>
      <w:pPr>
        <w:spacing w:after="0"/>
        <w:numPr>
          <w:ilvl w:val="0"/>
          <w:numId w:val="2"/>
        </w:numPr>
      </w:pPr>
      <w:r>
        <w:rPr/>
        <w:t xml:space="preserve">Future research on glycosylation of therapeutic proteins</w:t>
      </w:r>
    </w:p>
    <w:p>
      <w:pPr>
        <w:numPr>
          <w:ilvl w:val="0"/>
          <w:numId w:val="2"/>
        </w:numPr>
      </w:pPr>
      <w:r>
        <w:rPr/>
        <w:t xml:space="preserve">Impact of glycosylation of therapeutic proteins on drug efficacy</w:t>
      </w:r>
    </w:p>
    <w:p>
      <w:pPr>
        <w:pStyle w:val="Heading1"/>
      </w:pPr>
      <w:bookmarkStart w:id="6" w:name="_Toc6"/>
      <w:r>
        <w:t>Report location:</w:t>
      </w:r>
      <w:bookmarkEnd w:id="6"/>
    </w:p>
    <w:p>
      <w:hyperlink r:id="rId8" w:history="1">
        <w:r>
          <w:rPr>
            <w:color w:val="2980b9"/>
            <w:u w:val="single"/>
          </w:rPr>
          <w:t xml:space="preserve">https://www.fullpicture.app/item/dbe20ec4a19dea010aa3ae7c64cc795d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80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651-2227.2007.00199.x" TargetMode="External"/><Relationship Id="rId8" Type="http://schemas.openxmlformats.org/officeDocument/2006/relationships/hyperlink" Target="https://www.fullpicture.app/item/dbe20ec4a19dea010aa3ae7c64cc79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2023-02-24T17:36:40+01:00</dcterms:created>
  <dcterms:modified xsi:type="dcterms:W3CDTF">2023-02-24T17:36:40+01:00</dcterms:modified>
</cp:coreProperties>
</file>

<file path=docProps/custom.xml><?xml version="1.0" encoding="utf-8"?>
<Properties xmlns="http://schemas.openxmlformats.org/officeDocument/2006/custom-properties" xmlns:vt="http://schemas.openxmlformats.org/officeDocument/2006/docPropsVTypes"/>
</file>