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divalent siRNA chemical scaffold for potent and sustained modulation of gene expression throughout the central nervous system | Nature Biotechnology</w:t>
      </w:r>
      <w:br/>
      <w:hyperlink r:id="rId7" w:history="1">
        <w:r>
          <w:rPr>
            <w:color w:val="2980b9"/>
            <w:u w:val="single"/>
          </w:rPr>
          <w:t xml:space="preserve">https://www.nature.com/articles/s41587-019-0205-0</w:t>
        </w:r>
      </w:hyperlink>
    </w:p>
    <w:p>
      <w:pPr>
        <w:pStyle w:val="Heading1"/>
      </w:pPr>
      <w:bookmarkStart w:id="2" w:name="_Toc2"/>
      <w:r>
        <w:t>Article summary:</w:t>
      </w:r>
      <w:bookmarkEnd w:id="2"/>
    </w:p>
    <w:p>
      <w:pPr>
        <w:jc w:val="both"/>
      </w:pPr>
      <w:r>
        <w:rPr/>
        <w:t xml:space="preserve">1. Oligonucleotide therapeutics are an emerging class of drugs that enable potent and efficient modulation of gene expression in vivo.</w:t>
      </w:r>
    </w:p>
    <w:p>
      <w:pPr>
        <w:jc w:val="both"/>
      </w:pPr>
      <w:r>
        <w:rPr/>
        <w:t xml:space="preserve">2. A divalent siRNA chemical scaffold has been developed for widespread distribution and sustained gene silencing in the rodent and nonhuman primate brain after a single administration into the cerebrospinal fluid.</w:t>
      </w:r>
    </w:p>
    <w:p>
      <w:pPr>
        <w:jc w:val="both"/>
      </w:pPr>
      <w:r>
        <w:rPr/>
        <w:t xml:space="preserve">3. The siRNA sequence targeting huntingtin (HTT) was used to characterize the novel scaffold, which successfully silenced HTT protein at two different doses in multiple brain regions one month after bilateral injection into the lateral ventricles.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divalent siRNA chemical scaffold for potent and sustained modulation of gene expression throughout the central nervous system” is a well-written piece that provides a comprehensive overview of the development of a new siRNA chemical scaffold for delivery to the CNS. The authors provide detailed information on the structure and synthesis of di-siRNAs, as well as their successful application in silencing HTT protein at two different doses in multiple brain regions one month after bilateral injection into the lateral ventricles. </w:t>
      </w:r>
    </w:p>
    <w:p>
      <w:pPr>
        <w:jc w:val="both"/>
      </w:pPr>
      <w:r>
        <w:rPr/>
        <w:t xml:space="preserve">The article is generally reliable and trustworthy, as it provides evidence for its claims through detailed descriptions of experiments conducted with di-siRNAs, as well as clear diagrams illustrating their structure and efficacy. Furthermore, all sources are properly cited throughout the text, providing further credibility to its claims. </w:t>
      </w:r>
    </w:p>
    <w:p>
      <w:pPr>
        <w:jc w:val="both"/>
      </w:pPr>
      <w:r>
        <w:rPr/>
        <w:t xml:space="preserve">However, there are some potential biases present in this article that should be noted. For example, while it does mention other approaches such as phosphorothioate (PS) backbone modifications for ASOs and increasing PS content of individual siRNA duplexes to 80%, it does not explore any potential drawbacks or risks associated with these approaches. Additionally, while it does mention multivalency as an alternative approach, it does not explore any other possible alternatives or counterarguments that could be made against this approach. </w:t>
      </w:r>
    </w:p>
    <w:p>
      <w:pPr>
        <w:jc w:val="both"/>
      </w:pPr>
      <w:r>
        <w:rPr/>
        <w:t xml:space="preserve">In conclusion, this article is generally reliable and trustworthy due to its detailed descriptions of experiments conducted with di-siRNAs and proper citation of sources throughout the text; however,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Phosphorothioate (PS) backbone modifications for ASOs</w:t>
      </w:r>
    </w:p>
    <w:p>
      <w:pPr>
        <w:spacing w:after="0"/>
        <w:numPr>
          <w:ilvl w:val="0"/>
          <w:numId w:val="2"/>
        </w:numPr>
      </w:pPr>
      <w:r>
        <w:rPr/>
        <w:t xml:space="preserve">Increasing PS content of individual siRNA duplexes</w:t>
      </w:r>
    </w:p>
    <w:p>
      <w:pPr>
        <w:spacing w:after="0"/>
        <w:numPr>
          <w:ilvl w:val="0"/>
          <w:numId w:val="2"/>
        </w:numPr>
      </w:pPr>
      <w:r>
        <w:rPr/>
        <w:t xml:space="preserve">Potential drawbacks of PS modifications</w:t>
      </w:r>
    </w:p>
    <w:p>
      <w:pPr>
        <w:spacing w:after="0"/>
        <w:numPr>
          <w:ilvl w:val="0"/>
          <w:numId w:val="2"/>
        </w:numPr>
      </w:pPr>
      <w:r>
        <w:rPr/>
        <w:t xml:space="preserve">Multivalency as an alternative approach</w:t>
      </w:r>
    </w:p>
    <w:p>
      <w:pPr>
        <w:spacing w:after="0"/>
        <w:numPr>
          <w:ilvl w:val="0"/>
          <w:numId w:val="2"/>
        </w:numPr>
      </w:pPr>
      <w:r>
        <w:rPr/>
        <w:t xml:space="preserve">Advantages of multivalency</w:t>
      </w:r>
    </w:p>
    <w:p>
      <w:pPr>
        <w:numPr>
          <w:ilvl w:val="0"/>
          <w:numId w:val="2"/>
        </w:numPr>
      </w:pPr>
      <w:r>
        <w:rPr/>
        <w:t xml:space="preserve">Alternative approaches to siRNA delivery</w:t>
      </w:r>
    </w:p>
    <w:p>
      <w:pPr>
        <w:pStyle w:val="Heading1"/>
      </w:pPr>
      <w:bookmarkStart w:id="6" w:name="_Toc6"/>
      <w:r>
        <w:t>Report location:</w:t>
      </w:r>
      <w:bookmarkEnd w:id="6"/>
    </w:p>
    <w:p>
      <w:hyperlink r:id="rId8" w:history="1">
        <w:r>
          <w:rPr>
            <w:color w:val="2980b9"/>
            <w:u w:val="single"/>
          </w:rPr>
          <w:t xml:space="preserve">https://www.fullpicture.app/item/dc2ac06e13cc082308a3c4b6a4d661ad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4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19-0205-0" TargetMode="External"/><Relationship Id="rId8" Type="http://schemas.openxmlformats.org/officeDocument/2006/relationships/hyperlink" Target="https://www.fullpicture.app/item/dc2ac06e13cc082308a3c4b6a4d66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2023-02-21T16:38:47+01:00</dcterms:created>
  <dcterms:modified xsi:type="dcterms:W3CDTF">2023-02-21T16:38:47+01:00</dcterms:modified>
</cp:coreProperties>
</file>

<file path=docProps/custom.xml><?xml version="1.0" encoding="utf-8"?>
<Properties xmlns="http://schemas.openxmlformats.org/officeDocument/2006/custom-properties" xmlns:vt="http://schemas.openxmlformats.org/officeDocument/2006/docPropsVTypes"/>
</file>