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合成生物传感器通过将碳代谢重新布线为特定代谢物来加速进化 - ScienceDirect</w:t>
      </w:r>
      <w:br/>
      <w:hyperlink r:id="rId7" w:history="1">
        <w:r>
          <w:rPr>
            <w:color w:val="2980b9"/>
            <w:u w:val="single"/>
          </w:rPr>
          <w:t xml:space="preserve">https://www.sciencedirect.com/science/article/pii/S2211124721010238?via%3Dihub</w:t>
        </w:r>
      </w:hyperlink>
    </w:p>
    <w:p>
      <w:pPr>
        <w:pStyle w:val="Heading1"/>
      </w:pPr>
      <w:bookmarkStart w:id="2" w:name="_Toc2"/>
      <w:r>
        <w:t>Article summary:</w:t>
      </w:r>
      <w:bookmarkEnd w:id="2"/>
    </w:p>
    <w:p>
      <w:pPr>
        <w:jc w:val="both"/>
      </w:pPr>
      <w:r>
        <w:rPr/>
        <w:t xml:space="preserve">1. Synthetic biosensors can accelerate evolution by rewiring carbon metabolism to specific metabolites.</w:t>
      </w:r>
    </w:p>
    <w:p>
      <w:pPr>
        <w:jc w:val="both"/>
      </w:pPr>
      <w:r>
        <w:rPr/>
        <w:t xml:space="preserve">2. Mutations in conserved protein regions of global transcription regulation can alter the expression of genes related to central carbon metabolism, redirecting flux towards 3-HP production and reducing acetate accumulation.</w:t>
      </w:r>
    </w:p>
    <w:p>
      <w:pPr>
        <w:jc w:val="both"/>
      </w:pPr>
      <w:r>
        <w:rPr/>
        <w:t xml:space="preserve">3. Adaptive laboratory evolution (ALE) using synthetic biosensors can be used to optimize metabolic pathways without labor-intensive procedures.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use of synthetic biosensors to accelerate evolution by rewiring carbon metabolism for specific metabolites. The article is well-written and clearly explains the methods used in the study, as well as its results and conclusions. The authors provide evidence for their claims, such as mutations in conserved protein regions of global transcription regulation that alter gene expression related to central carbon metabolism, and cite relevant literature throughout the article. </w:t>
      </w:r>
    </w:p>
    <w:p>
      <w:pPr>
        <w:jc w:val="both"/>
      </w:pPr>
      <w:r>
        <w:rPr/>
        <w:t xml:space="preserve">However, there are some potential biases in the article that should be noted. For example, while the authors discuss how ALE using synthetic biosensors can be used to optimize metabolic pathways without labor-intensive procedures, they do not explore any potential risks associated with this approach or consider any counterarguments that could be made against it. Additionally, while the authors provide evidence for their claims, they do not present any data or figures that would further support their conclusions. Furthermore, while the authors cite relevant literature throughout the article, they do not provide an extensive list of references at the end of the paper which could have been useful for readers who wish to explore further into this topic. </w:t>
      </w:r>
    </w:p>
    <w:p>
      <w:pPr>
        <w:jc w:val="both"/>
      </w:pPr>
      <w:r>
        <w:rPr/>
        <w:t xml:space="preserve">In conclusion, overall this article is reliable and trustworthy but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Risks associated with synthetic biosensors</w:t>
      </w:r>
    </w:p>
    <w:p>
      <w:pPr>
        <w:spacing w:after="0"/>
        <w:numPr>
          <w:ilvl w:val="0"/>
          <w:numId w:val="2"/>
        </w:numPr>
      </w:pPr>
      <w:r>
        <w:rPr/>
        <w:t xml:space="preserve">Counterarguments against synthetic biosensors</w:t>
      </w:r>
    </w:p>
    <w:p>
      <w:pPr>
        <w:spacing w:after="0"/>
        <w:numPr>
          <w:ilvl w:val="0"/>
          <w:numId w:val="2"/>
        </w:numPr>
      </w:pPr>
      <w:r>
        <w:rPr/>
        <w:t xml:space="preserve">Metabolic pathway optimization</w:t>
      </w:r>
    </w:p>
    <w:p>
      <w:pPr>
        <w:spacing w:after="0"/>
        <w:numPr>
          <w:ilvl w:val="0"/>
          <w:numId w:val="2"/>
        </w:numPr>
      </w:pPr>
      <w:r>
        <w:rPr/>
        <w:t xml:space="preserve">Data and figures related to synthetic biosensors</w:t>
      </w:r>
    </w:p>
    <w:p>
      <w:pPr>
        <w:spacing w:after="0"/>
        <w:numPr>
          <w:ilvl w:val="0"/>
          <w:numId w:val="2"/>
        </w:numPr>
      </w:pPr>
      <w:r>
        <w:rPr/>
        <w:t xml:space="preserve">Extensive list of references on synthetic biosensors</w:t>
      </w:r>
    </w:p>
    <w:p>
      <w:pPr>
        <w:numPr>
          <w:ilvl w:val="0"/>
          <w:numId w:val="2"/>
        </w:numPr>
      </w:pPr>
      <w:r>
        <w:rPr/>
        <w:t xml:space="preserve">Potential biases in research on synthetic biosensors</w:t>
      </w:r>
    </w:p>
    <w:p>
      <w:pPr>
        <w:pStyle w:val="Heading1"/>
      </w:pPr>
      <w:bookmarkStart w:id="6" w:name="_Toc6"/>
      <w:r>
        <w:t>Report location:</w:t>
      </w:r>
      <w:bookmarkEnd w:id="6"/>
    </w:p>
    <w:p>
      <w:hyperlink r:id="rId8" w:history="1">
        <w:r>
          <w:rPr>
            <w:color w:val="2980b9"/>
            <w:u w:val="single"/>
          </w:rPr>
          <w:t xml:space="preserve">https://www.fullpicture.app/item/dc2e79c72124c3caca3b31063630e996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C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124721010238?via%3Dihub" TargetMode="External"/><Relationship Id="rId8" Type="http://schemas.openxmlformats.org/officeDocument/2006/relationships/hyperlink" Target="https://www.fullpicture.app/item/dc2e79c72124c3caca3b31063630e9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2023-02-23T07:17:39+01:00</dcterms:created>
  <dcterms:modified xsi:type="dcterms:W3CDTF">2023-02-23T07:17:39+01:00</dcterms:modified>
</cp:coreProperties>
</file>

<file path=docProps/custom.xml><?xml version="1.0" encoding="utf-8"?>
<Properties xmlns="http://schemas.openxmlformats.org/officeDocument/2006/custom-properties" xmlns:vt="http://schemas.openxmlformats.org/officeDocument/2006/docPropsVTypes"/>
</file>