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scheduling strategy for orderly charging and discharging of electric vehicles based on spatio-temporal characteristics - ScienceDirect</w:t>
      </w:r>
      <w:br/>
      <w:hyperlink r:id="rId7" w:history="1">
        <w:r>
          <w:rPr>
            <w:color w:val="2980b9"/>
            <w:u w:val="single"/>
          </w:rPr>
          <w:t xml:space="preserve">https://www.sciencedirect.com/science/article/pii/S0959652623004766?dgcid=author</w:t>
        </w:r>
      </w:hyperlink>
    </w:p>
    <w:p>
      <w:pPr>
        <w:pStyle w:val="Heading1"/>
      </w:pPr>
      <w:bookmarkStart w:id="2" w:name="_Toc2"/>
      <w:r>
        <w:t>Article summary:</w:t>
      </w:r>
      <w:bookmarkEnd w:id="2"/>
    </w:p>
    <w:p>
      <w:pPr>
        <w:jc w:val="both"/>
      </w:pPr>
      <w:r>
        <w:rPr/>
        <w:t xml:space="preserve">1. A microgrid system model integrating electric vehicles is established to optimize the charging/discharging scheduling of EVs.</w:t>
      </w:r>
    </w:p>
    <w:p>
      <w:pPr>
        <w:jc w:val="both"/>
      </w:pPr>
      <w:r>
        <w:rPr/>
        <w:t xml:space="preserve">2. Fuzzy theory is used to describe the uncertainty of EV charging load and dynamic time-of-use electricity price is used to guide EVOs in making decisions.</w:t>
      </w:r>
    </w:p>
    <w:p>
      <w:pPr>
        <w:jc w:val="both"/>
      </w:pPr>
      <w:r>
        <w:rPr/>
        <w:t xml:space="preserve">3. An optimal charging/discharging scheduling strategy for EVs based on spatio-temporal characteristics is proposed, which reduces the comprehensive operating cost and peak-valley load difference compared with other strategies.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“Optimal Scheduling Strategy for Orderly Charging and Discharging of Electric Vehicles Based on Spatio-Temporal Characteristics” provides a detailed overview of an optimal scheduling strategy for electric vehicles (EVs). The article presents a comprehensive analysis of the proposed strategy, including its advantages over existing strategies, as well as its potential drawbacks. </w:t>
      </w:r>
    </w:p>
    <w:p>
      <w:pPr>
        <w:jc w:val="both"/>
      </w:pPr>
      <w:r>
        <w:rPr/>
        <w:t xml:space="preserve">The article appears to be reliable and trustworthy overall, as it provides a thorough explanation of the proposed strategy and its implications. The authors provide evidence for their claims by citing relevant research studies and providing numerical results from case studies. Furthermore, they discuss potential risks associated with the proposed strategy, such as the impact of EVs on power system operation and the bounded rationality of EV owners when making decisions about charging/discharging behaviors. </w:t>
      </w:r>
    </w:p>
    <w:p>
      <w:pPr>
        <w:jc w:val="both"/>
      </w:pPr>
      <w:r>
        <w:rPr/>
        <w:t xml:space="preserve">However, there are some areas where the article could be improved upon. For example, while the authors discuss potential risks associated with their proposed strategy, they do not provide any counterarguments or alternative solutions that could address these risks. Additionally, while they cite relevant research studies throughout their paper, they do not explore any unexplored counterarguments or present both sides equally when discussing their findings. Finally, there is no mention of promotional content in this article; however, it would be beneficial if the authors provided more information about how their proposed strategy could benefit EV owners in terms of cost savings or convenience. </w:t>
      </w:r>
    </w:p>
    <w:p>
      <w:pPr>
        <w:jc w:val="both"/>
      </w:pPr>
      <w:r>
        <w:rPr/>
        <w:t xml:space="preserve">In conclusion, this article provides a detailed overview of an optimal scheduling strategy for EVs based on spatio-temporal characteristics that appears to be reliable and trustworthy overall; however, there are some areas where it could be improved upon in order to provide a more comprehensive analysis of its implications and benefits.</w:t>
      </w:r>
    </w:p>
    <w:p>
      <w:pPr>
        <w:pStyle w:val="Heading1"/>
      </w:pPr>
      <w:bookmarkStart w:id="5" w:name="_Toc5"/>
      <w:r>
        <w:t>Topics for further research:</w:t>
      </w:r>
      <w:bookmarkEnd w:id="5"/>
    </w:p>
    <w:p>
      <w:pPr>
        <w:spacing w:after="0"/>
        <w:numPr>
          <w:ilvl w:val="0"/>
          <w:numId w:val="2"/>
        </w:numPr>
      </w:pPr>
      <w:r>
        <w:rPr/>
        <w:t xml:space="preserve">Electric Vehicle Charging Strategies </w:t>
      </w:r>
    </w:p>
    <w:p>
      <w:pPr>
        <w:spacing w:after="0"/>
        <w:numPr>
          <w:ilvl w:val="0"/>
          <w:numId w:val="2"/>
        </w:numPr>
      </w:pPr>
      <w:r>
        <w:rPr/>
        <w:t xml:space="preserve">Electric Vehicle Discharging Strategies </w:t>
      </w:r>
    </w:p>
    <w:p>
      <w:pPr>
        <w:spacing w:after="0"/>
        <w:numPr>
          <w:ilvl w:val="0"/>
          <w:numId w:val="2"/>
        </w:numPr>
      </w:pPr>
      <w:r>
        <w:rPr/>
        <w:t xml:space="preserve">Power System Operation and Electric Vehicles </w:t>
      </w:r>
    </w:p>
    <w:p>
      <w:pPr>
        <w:spacing w:after="0"/>
        <w:numPr>
          <w:ilvl w:val="0"/>
          <w:numId w:val="2"/>
        </w:numPr>
      </w:pPr>
      <w:r>
        <w:rPr/>
        <w:t xml:space="preserve">Bounded Rationality and Electric Vehicle Owners </w:t>
      </w:r>
    </w:p>
    <w:p>
      <w:pPr>
        <w:spacing w:after="0"/>
        <w:numPr>
          <w:ilvl w:val="0"/>
          <w:numId w:val="2"/>
        </w:numPr>
      </w:pPr>
      <w:r>
        <w:rPr/>
        <w:t xml:space="preserve">Cost Savings of Electric Vehicle Charging Strategies </w:t>
      </w:r>
    </w:p>
    <w:p>
      <w:pPr>
        <w:numPr>
          <w:ilvl w:val="0"/>
          <w:numId w:val="2"/>
        </w:numPr>
      </w:pPr>
      <w:r>
        <w:rPr/>
        <w:t xml:space="preserve">Convenience of Electric Vehicle Charging Strategies</w:t>
      </w:r>
    </w:p>
    <w:p>
      <w:pPr>
        <w:pStyle w:val="Heading1"/>
      </w:pPr>
      <w:bookmarkStart w:id="6" w:name="_Toc6"/>
      <w:r>
        <w:t>Report location:</w:t>
      </w:r>
      <w:bookmarkEnd w:id="6"/>
    </w:p>
    <w:p>
      <w:hyperlink r:id="rId8" w:history="1">
        <w:r>
          <w:rPr>
            <w:color w:val="2980b9"/>
            <w:u w:val="single"/>
          </w:rPr>
          <w:t xml:space="preserve">https://www.fullpicture.app/item/dc5706f956c923dc33f40c6c1ebb74a4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08D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3004766?dgcid=author" TargetMode="External"/><Relationship Id="rId8" Type="http://schemas.openxmlformats.org/officeDocument/2006/relationships/hyperlink" Target="https://www.fullpicture.app/item/dc5706f956c923dc33f40c6c1ebb74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2023-02-18T02:31:09+01:00</dcterms:created>
  <dcterms:modified xsi:type="dcterms:W3CDTF">2023-02-18T02:31:09+01:00</dcterms:modified>
</cp:coreProperties>
</file>

<file path=docProps/custom.xml><?xml version="1.0" encoding="utf-8"?>
<Properties xmlns="http://schemas.openxmlformats.org/officeDocument/2006/custom-properties" xmlns:vt="http://schemas.openxmlformats.org/officeDocument/2006/docPropsVTypes"/>
</file>