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WashChecks U Ultrasonic Cleaning Monitors » Diatech</w:t>
      </w:r>
      <w:br/>
      <w:hyperlink r:id="rId7" w:history="1">
        <w:r>
          <w:rPr>
            <w:color w:val="2980b9"/>
            <w:u w:val="single"/>
          </w:rPr>
          <w:t xml:space="preserve">https://diatechusa.com/product/washchecks-u-ultrasonic-cleaning-monitors/</w:t>
        </w:r>
      </w:hyperlink>
    </w:p>
    <w:p>
      <w:pPr>
        <w:pStyle w:val="Heading1"/>
      </w:pPr>
      <w:bookmarkStart w:id="2" w:name="_Toc2"/>
      <w:r>
        <w:t>Article summary:</w:t>
      </w:r>
      <w:bookmarkEnd w:id="2"/>
    </w:p>
    <w:p>
      <w:pPr>
        <w:jc w:val="both"/>
      </w:pPr>
      <w:r>
        <w:rPr/>
        <w:t xml:space="preserve">1. WashChecks U Monitors are designed to test the effectiveness of ultrasonic cleaning processes.</w:t>
      </w:r>
    </w:p>
    <w:p>
      <w:pPr>
        <w:jc w:val="both"/>
      </w:pPr>
      <w:r>
        <w:rPr/>
        <w:t xml:space="preserve">2. The monitors measure multiple parameters, including time, temperature, transducers, cavitation and detergent.</w:t>
      </w:r>
    </w:p>
    <w:p>
      <w:pPr>
        <w:jc w:val="both"/>
      </w:pPr>
      <w:r>
        <w:rPr/>
        <w:t xml:space="preserve">3. The Wash-Checks holder acts as a hinged instrument to measure impingement.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its content, as it provides detailed information about the WashChecks U Monitors and their use in ultrasonic cleaning processes. It does not appear to contain any promotional content or partiality towards any particular product or brand. Furthermore, the article does not appear to be one-sided or biased in its reporting; rather, it presents both sides of the argument equally by providing information on both the benefits and potential risks associated with using these monitors. Additionally, the article includes evidence for its claims in the form of descriptions of how the monitors work and what they measure. </w:t>
      </w:r>
    </w:p>
    <w:p>
      <w:pPr>
        <w:jc w:val="both"/>
      </w:pPr>
      <w:r>
        <w:rPr/>
        <w:t xml:space="preserve">However, there are some points that could have been explored further in order to make this article more comprehensive. For example, while it mentions that the presence of a large amount of blue test soil remaining on the monitor reflects a serious deficiency in the ultrasonic cleaning efficiency, it does not provide any further details on what this means or how it can be addressed. Additionally, while it mentions that using these monitors can help save money by using reusable holders for both Wash-Checks® and Wash-Checks® U., it does not provide any evidence or data to support this claim. Finally, while it mentions that monitoring should be done once daily with an empty load for a machine release and periodically throughout the day with instruments for a load release, it does not provide any further details on how often this should be done or what kind of results should be expected from such monitoring activities.</w:t>
      </w:r>
    </w:p>
    <w:p>
      <w:pPr>
        <w:pStyle w:val="Heading1"/>
      </w:pPr>
      <w:bookmarkStart w:id="5" w:name="_Toc5"/>
      <w:r>
        <w:t>Topics for further research:</w:t>
      </w:r>
      <w:bookmarkEnd w:id="5"/>
    </w:p>
    <w:p>
      <w:pPr>
        <w:spacing w:after="0"/>
        <w:numPr>
          <w:ilvl w:val="0"/>
          <w:numId w:val="2"/>
        </w:numPr>
      </w:pPr>
      <w:r>
        <w:rPr/>
        <w:t xml:space="preserve">Ultrasonic cleaning efficiency</w:t>
      </w:r>
    </w:p>
    <w:p>
      <w:pPr>
        <w:spacing w:after="0"/>
        <w:numPr>
          <w:ilvl w:val="0"/>
          <w:numId w:val="2"/>
        </w:numPr>
      </w:pPr>
      <w:r>
        <w:rPr/>
        <w:t xml:space="preserve">Reusable holders for Wash-Checks® and Wash-Checks® U</w:t>
      </w:r>
    </w:p>
    <w:p>
      <w:pPr>
        <w:spacing w:after="0"/>
        <w:numPr>
          <w:ilvl w:val="0"/>
          <w:numId w:val="2"/>
        </w:numPr>
      </w:pPr>
      <w:r>
        <w:rPr/>
        <w:t xml:space="preserve">Frequency of monitoring for machine and load release</w:t>
      </w:r>
    </w:p>
    <w:p>
      <w:pPr>
        <w:spacing w:after="0"/>
        <w:numPr>
          <w:ilvl w:val="0"/>
          <w:numId w:val="2"/>
        </w:numPr>
      </w:pPr>
      <w:r>
        <w:rPr/>
        <w:t xml:space="preserve">Benefits of using WashChecks U Monitors</w:t>
      </w:r>
    </w:p>
    <w:p>
      <w:pPr>
        <w:spacing w:after="0"/>
        <w:numPr>
          <w:ilvl w:val="0"/>
          <w:numId w:val="2"/>
        </w:numPr>
      </w:pPr>
      <w:r>
        <w:rPr/>
        <w:t xml:space="preserve">Potential risks associated with using WashChecks U Monitors</w:t>
      </w:r>
    </w:p>
    <w:p>
      <w:pPr>
        <w:numPr>
          <w:ilvl w:val="0"/>
          <w:numId w:val="2"/>
        </w:numPr>
      </w:pPr>
      <w:r>
        <w:rPr/>
        <w:t xml:space="preserve">Blue test soil and its implications for ultrasonic cleaning</w:t>
      </w:r>
    </w:p>
    <w:p>
      <w:pPr>
        <w:pStyle w:val="Heading1"/>
      </w:pPr>
      <w:bookmarkStart w:id="6" w:name="_Toc6"/>
      <w:r>
        <w:t>Report location:</w:t>
      </w:r>
      <w:bookmarkEnd w:id="6"/>
    </w:p>
    <w:p>
      <w:hyperlink r:id="rId8" w:history="1">
        <w:r>
          <w:rPr>
            <w:color w:val="2980b9"/>
            <w:u w:val="single"/>
          </w:rPr>
          <w:t xml:space="preserve">https://www.fullpicture.app/item/dc8855ff4659a4d6b9a40bf23fd1914b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5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atechusa.com/product/washchecks-u-ultrasonic-cleaning-monitors/" TargetMode="External"/><Relationship Id="rId8" Type="http://schemas.openxmlformats.org/officeDocument/2006/relationships/hyperlink" Target="https://www.fullpicture.app/item/dc8855ff4659a4d6b9a40bf23fd191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2023-02-21T20:39:40+01:00</dcterms:created>
  <dcterms:modified xsi:type="dcterms:W3CDTF">2023-02-21T20:39:40+01:00</dcterms:modified>
</cp:coreProperties>
</file>

<file path=docProps/custom.xml><?xml version="1.0" encoding="utf-8"?>
<Properties xmlns="http://schemas.openxmlformats.org/officeDocument/2006/custom-properties" xmlns:vt="http://schemas.openxmlformats.org/officeDocument/2006/docPropsVTypes"/>
</file>