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Pushed to Extremes: Domestic Terrorism amid Polarization and Protest</w:t>
      </w:r>
      <w:br/>
      <w:hyperlink r:id="rId7" w:history="1">
        <w:r>
          <w:rPr>
            <w:color w:val="2980b9"/>
            <w:u w:val="single"/>
          </w:rPr>
          <w:t xml:space="preserve">https://www.csis.org/analysis/pushed-extremes-domestic-terrorism-amid-polarization-and-protest</w:t>
        </w:r>
      </w:hyperlink>
    </w:p>
    <w:p>
      <w:pPr>
        <w:pStyle w:val="Heading1"/>
      </w:pPr>
      <w:bookmarkStart w:id="2" w:name="_Toc2"/>
      <w:r>
        <w:t>Article summary:</w:t>
      </w:r>
      <w:bookmarkEnd w:id="2"/>
    </w:p>
    <w:p>
      <w:pPr>
        <w:jc w:val="both"/>
      </w:pPr>
      <w:r>
        <w:rPr/>
        <w:t xml:space="preserve">1. There has been a significant increase in the number of domestic terrorist attacks and plots at demonstrations in the United States, resulting in escalating violence between extremists from opposing sides.</w:t>
      </w:r>
    </w:p>
    <w:p>
      <w:pPr>
        <w:jc w:val="both"/>
      </w:pPr>
      <w:r>
        <w:rPr/>
        <w:t xml:space="preserve">2. U.S. law enforcement agencies have increasingly become a target of domestic terrorists from all sides of the political spectrum, indicating that they are increasingly at risk from domestic terrorism.</w:t>
      </w:r>
    </w:p>
    <w:p>
      <w:pPr>
        <w:jc w:val="both"/>
      </w:pPr>
      <w:r>
        <w:rPr/>
        <w:t xml:space="preserve">3. There was an increase in the percentage of attacks and plots by anarchists, anti-fascists, and other likeminded extremists in 2021, though violent far-right incidents were significantly more likely to be lethal.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“Pushed to Extremes: Domestic Terrorism amid Polarization and Protest” is an analysis of trends in U.S. domestic terrorism compiled by CSIS using data from 1994 to 2021. The article provides an overview of terrorism and outlines the data set used for this analysis before examining trends related to public demonstrations, additional findings from the data set, and policy implications.</w:t>
      </w:r>
    </w:p>
    <w:p>
      <w:pPr>
        <w:jc w:val="both"/>
      </w:pPr>
      <w:r>
        <w:rPr/>
        <w:t xml:space="preserve">The article is generally reliable and trustworthy as it provides detailed information on its sources and methodology for compiling its data set as well as clear definitions for terms such as “terrorism” and “demonstrations” used throughout the article. The article also presents both sides of the issue fairly by providing examples of both far-right and far-left terrorist attacks as well as noting that most demonstrations have been peaceful while some have devolved into violence.</w:t>
      </w:r>
    </w:p>
    <w:p>
      <w:pPr>
        <w:jc w:val="both"/>
      </w:pPr>
      <w:r>
        <w:rPr/>
        <w:t xml:space="preserve">However, there are some potential biases present in the article that should be noted when considering its trustworthiness and reliability. For example, while it does provide examples of both far-right and far-left terrorist attacks, it does not explore counterarguments or present both sides equally; instead, it focuses primarily on far-left extremism while only briefly mentioning far-right extremism. Additionally, although it does note possible risks associated with politically charged climates such as reciprocal radicalization, it does not provide any evidence or further exploration into these risks beyond this brief mention. Finally, although it does provide a detailed methodology for compiling its data set, there is no discussion about how this data was collected or whether any bias may have been introduced during this process; thus readers should consider this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Far-right extremism</w:t>
      </w:r>
    </w:p>
    <w:p>
      <w:pPr>
        <w:spacing w:after="0"/>
        <w:numPr>
          <w:ilvl w:val="0"/>
          <w:numId w:val="2"/>
        </w:numPr>
      </w:pPr>
      <w:r>
        <w:rPr/>
        <w:t xml:space="preserve">Reciprocal radicalization</w:t>
      </w:r>
    </w:p>
    <w:p>
      <w:pPr>
        <w:spacing w:after="0"/>
        <w:numPr>
          <w:ilvl w:val="0"/>
          <w:numId w:val="2"/>
        </w:numPr>
      </w:pPr>
      <w:r>
        <w:rPr/>
        <w:t xml:space="preserve">Domestic terrorism data collection</w:t>
      </w:r>
    </w:p>
    <w:p>
      <w:pPr>
        <w:spacing w:after="0"/>
        <w:numPr>
          <w:ilvl w:val="0"/>
          <w:numId w:val="2"/>
        </w:numPr>
      </w:pPr>
      <w:r>
        <w:rPr/>
        <w:t xml:space="preserve">Political polarization</w:t>
      </w:r>
    </w:p>
    <w:p>
      <w:pPr>
        <w:spacing w:after="0"/>
        <w:numPr>
          <w:ilvl w:val="0"/>
          <w:numId w:val="2"/>
        </w:numPr>
      </w:pPr>
      <w:r>
        <w:rPr/>
        <w:t xml:space="preserve">Protest violence</w:t>
      </w:r>
    </w:p>
    <w:p>
      <w:pPr>
        <w:numPr>
          <w:ilvl w:val="0"/>
          <w:numId w:val="2"/>
        </w:numPr>
      </w:pPr>
      <w:r>
        <w:rPr/>
        <w:t xml:space="preserve">Policy implications of domestic terrorism</w:t>
      </w:r>
    </w:p>
    <w:p>
      <w:pPr>
        <w:pStyle w:val="Heading1"/>
      </w:pPr>
      <w:bookmarkStart w:id="6" w:name="_Toc6"/>
      <w:r>
        <w:t>Report location:</w:t>
      </w:r>
      <w:bookmarkEnd w:id="6"/>
    </w:p>
    <w:p>
      <w:hyperlink r:id="rId8" w:history="1">
        <w:r>
          <w:rPr>
            <w:color w:val="2980b9"/>
            <w:u w:val="single"/>
          </w:rPr>
          <w:t xml:space="preserve">https://www.fullpicture.app/item/dca14b6f3ef3c5261704da74b86aa000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0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is.org/analysis/pushed-extremes-domestic-terrorism-amid-polarization-and-protest" TargetMode="External"/><Relationship Id="rId8" Type="http://schemas.openxmlformats.org/officeDocument/2006/relationships/hyperlink" Target="https://www.fullpicture.app/item/dca14b6f3ef3c5261704da74b86aa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2023-02-20T14:04:41+01:00</dcterms:created>
  <dcterms:modified xsi:type="dcterms:W3CDTF">2023-02-20T14:04:41+01:00</dcterms:modified>
</cp:coreProperties>
</file>

<file path=docProps/custom.xml><?xml version="1.0" encoding="utf-8"?>
<Properties xmlns="http://schemas.openxmlformats.org/officeDocument/2006/custom-properties" xmlns:vt="http://schemas.openxmlformats.org/officeDocument/2006/docPropsVTypes"/>
</file>